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F5" w:rsidRPr="00842DF5" w:rsidRDefault="00842DF5" w:rsidP="00842DF5">
      <w:pPr>
        <w:rPr>
          <w:rFonts w:ascii="Times New Roman" w:eastAsia="Times New Roman" w:hAnsi="Times New Roman" w:cs="Times New Roman"/>
        </w:rPr>
      </w:pPr>
      <w:r w:rsidRPr="00842DF5">
        <w:rPr>
          <w:rFonts w:ascii="Roboto" w:eastAsia="Times New Roman" w:hAnsi="Roboto" w:cs="Times New Roman"/>
          <w:b/>
          <w:bCs/>
          <w:color w:val="000000"/>
        </w:rPr>
        <w:t>Professional Preparation and Development Committee</w:t>
      </w:r>
    </w:p>
    <w:p w:rsidR="00842DF5" w:rsidRPr="00842DF5" w:rsidRDefault="00842DF5" w:rsidP="00842DF5">
      <w:pPr>
        <w:rPr>
          <w:rFonts w:ascii="Times New Roman" w:eastAsia="Times New Roman" w:hAnsi="Times New Roman" w:cs="Times New Roman"/>
        </w:rPr>
      </w:pPr>
      <w:r w:rsidRPr="00842DF5">
        <w:rPr>
          <w:rFonts w:ascii="Roboto" w:eastAsia="Times New Roman" w:hAnsi="Roboto" w:cs="Times New Roman"/>
          <w:color w:val="000000"/>
        </w:rPr>
        <w:t>Result 3: All children and families have access to high-quality opportunities that meet their needs. </w:t>
      </w:r>
    </w:p>
    <w:p w:rsidR="00842DF5" w:rsidRPr="00842DF5" w:rsidRDefault="00842DF5" w:rsidP="00842DF5">
      <w:pPr>
        <w:rPr>
          <w:rFonts w:ascii="Times New Roman" w:eastAsia="Times New Roman" w:hAnsi="Times New Roman" w:cs="Times New Roman"/>
        </w:rPr>
      </w:pPr>
      <w:r w:rsidRPr="00842DF5">
        <w:rPr>
          <w:rFonts w:ascii="Roboto" w:eastAsia="Times New Roman" w:hAnsi="Roboto" w:cs="Times New Roman"/>
          <w:color w:val="000000"/>
        </w:rPr>
        <w:t xml:space="preserve">Strategy: </w:t>
      </w:r>
      <w:r w:rsidRPr="00842DF5">
        <w:rPr>
          <w:rFonts w:ascii="Roboto" w:eastAsia="Times New Roman" w:hAnsi="Roboto" w:cs="Times New Roman"/>
          <w:i/>
          <w:iCs/>
          <w:color w:val="000000"/>
        </w:rPr>
        <w:t>Equip the early childhood workforce across sectors in the early childhood system with the common knowledge and skills needed to support children’s optimal learning and development and family stability.</w:t>
      </w:r>
    </w:p>
    <w:p w:rsidR="00842DF5" w:rsidRPr="00842DF5" w:rsidRDefault="00842DF5" w:rsidP="00842DF5">
      <w:pPr>
        <w:rPr>
          <w:rFonts w:ascii="Times New Roman" w:eastAsia="Times New Roman" w:hAnsi="Times New Roman" w:cs="Times New Roman"/>
        </w:rPr>
      </w:pPr>
    </w:p>
    <w:p w:rsidR="00842DF5" w:rsidRPr="00842DF5" w:rsidRDefault="00842DF5" w:rsidP="00842DF5">
      <w:pPr>
        <w:rPr>
          <w:rFonts w:ascii="Times New Roman" w:eastAsia="Times New Roman" w:hAnsi="Times New Roman" w:cs="Times New Roman"/>
        </w:rPr>
      </w:pPr>
      <w:r w:rsidRPr="00842DF5">
        <w:rPr>
          <w:rFonts w:ascii="Roboto" w:eastAsia="Times New Roman" w:hAnsi="Roboto" w:cs="Times New Roman"/>
          <w:b/>
          <w:bCs/>
          <w:color w:val="000000"/>
        </w:rPr>
        <w:t>Co-chairs:</w:t>
      </w:r>
      <w:r w:rsidRPr="00842DF5">
        <w:rPr>
          <w:rFonts w:ascii="Roboto" w:eastAsia="Times New Roman" w:hAnsi="Roboto" w:cs="Times New Roman"/>
          <w:color w:val="000000"/>
        </w:rPr>
        <w:t xml:space="preserve"> Becky Millard/CCV at Northern Lights and Lynne Robbins/Child Development Division</w:t>
      </w:r>
    </w:p>
    <w:p w:rsidR="00842DF5" w:rsidRPr="00842DF5" w:rsidRDefault="00842DF5" w:rsidP="00842DF5">
      <w:pPr>
        <w:rPr>
          <w:rFonts w:ascii="Times New Roman" w:eastAsia="Times New Roman" w:hAnsi="Times New Roman" w:cs="Times New Roman"/>
        </w:rPr>
      </w:pPr>
      <w:r w:rsidRPr="00842DF5">
        <w:rPr>
          <w:rFonts w:ascii="Roboto" w:eastAsia="Times New Roman" w:hAnsi="Roboto" w:cs="Times New Roman"/>
          <w:color w:val="000000"/>
        </w:rPr>
        <w:t>About the Committee: The PPD committee seeks to develop, coordinate, and promote a comprehensive system of quality learning opportunities for current and prospective early childhood and after school professionals. The committee builds on assets and prioritizes needs for professional opportunities with a focus on educators, though are expanding to include needs of CIS professionals and others working with children and families. The PPD facilitates communication about professional development to consumers, practitioners and the general public. The PPD meets the 2nd Monday of the month alternating between Rutland and Montpelier CCV sites with a remote participation option. Meetings are open with a core membership for voting purposes.</w:t>
      </w:r>
    </w:p>
    <w:p w:rsidR="00842DF5" w:rsidRPr="00842DF5" w:rsidRDefault="00842DF5" w:rsidP="00842DF5">
      <w:pPr>
        <w:rPr>
          <w:rFonts w:ascii="Times New Roman" w:eastAsia="Times New Roman" w:hAnsi="Times New Roman" w:cs="Times New Roman"/>
        </w:rPr>
      </w:pPr>
    </w:p>
    <w:p w:rsidR="00842DF5" w:rsidRPr="00842DF5" w:rsidRDefault="00842DF5" w:rsidP="00842DF5">
      <w:pPr>
        <w:rPr>
          <w:rFonts w:ascii="Times New Roman" w:eastAsia="Times New Roman" w:hAnsi="Times New Roman" w:cs="Times New Roman"/>
        </w:rPr>
      </w:pPr>
      <w:r w:rsidRPr="00842DF5">
        <w:rPr>
          <w:rFonts w:ascii="Roboto" w:eastAsia="Times New Roman" w:hAnsi="Roboto" w:cs="Times New Roman"/>
          <w:color w:val="000000"/>
        </w:rPr>
        <w:t>Accomplishments and Key activities in 2018-2019:</w:t>
      </w:r>
    </w:p>
    <w:p w:rsidR="00842DF5" w:rsidRPr="00842DF5" w:rsidRDefault="00842DF5" w:rsidP="00842DF5">
      <w:pPr>
        <w:rPr>
          <w:rFonts w:ascii="Times New Roman" w:eastAsia="Times New Roman" w:hAnsi="Times New Roman" w:cs="Times New Roman"/>
        </w:rPr>
      </w:pPr>
    </w:p>
    <w:p w:rsidR="00842DF5" w:rsidRPr="00842DF5" w:rsidRDefault="00842DF5" w:rsidP="00842DF5">
      <w:pPr>
        <w:rPr>
          <w:rFonts w:ascii="Times New Roman" w:eastAsia="Times New Roman" w:hAnsi="Times New Roman" w:cs="Times New Roman"/>
        </w:rPr>
      </w:pPr>
      <w:r w:rsidRPr="00842DF5">
        <w:rPr>
          <w:rFonts w:ascii="Roboto" w:eastAsia="Times New Roman" w:hAnsi="Roboto" w:cs="Times New Roman"/>
          <w:color w:val="000000"/>
        </w:rPr>
        <w:t>Priorities for 2019-2020:</w:t>
      </w:r>
    </w:p>
    <w:p w:rsidR="00842DF5" w:rsidRPr="00842DF5" w:rsidRDefault="00842DF5" w:rsidP="00842DF5">
      <w:pPr>
        <w:rPr>
          <w:rFonts w:ascii="Times New Roman" w:eastAsia="Times New Roman" w:hAnsi="Times New Roman" w:cs="Times New Roman"/>
        </w:rPr>
      </w:pPr>
    </w:p>
    <w:p w:rsidR="003E20C7" w:rsidRDefault="00842DF5">
      <w:bookmarkStart w:id="0" w:name="_GoBack"/>
      <w:bookmarkEnd w:id="0"/>
    </w:p>
    <w:sectPr w:rsidR="003E20C7" w:rsidSect="00EE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F5"/>
    <w:rsid w:val="00842DF5"/>
    <w:rsid w:val="00EE4086"/>
    <w:rsid w:val="00EE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10F919-E1AF-8643-A54F-88844863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btruzansky@buildingbrightfutures.org</dc:creator>
  <cp:keywords/>
  <dc:description/>
  <cp:lastModifiedBy>btruzansky@buildingbrightfutures.org</cp:lastModifiedBy>
  <cp:revision>1</cp:revision>
  <dcterms:created xsi:type="dcterms:W3CDTF">2019-07-08T13:39:00Z</dcterms:created>
  <dcterms:modified xsi:type="dcterms:W3CDTF">2019-07-08T13:39:00Z</dcterms:modified>
</cp:coreProperties>
</file>