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A7" w:rsidRPr="00346904" w:rsidRDefault="005B1DA7" w:rsidP="005B1DA7">
      <w:pPr>
        <w:spacing w:before="0"/>
        <w:jc w:val="center"/>
        <w:rPr>
          <w:rFonts w:ascii="Georgia" w:hAnsi="Georgia" w:cs="Times New Roman"/>
          <w:sz w:val="24"/>
          <w:szCs w:val="24"/>
        </w:rPr>
      </w:pPr>
      <w:r w:rsidRPr="00346904">
        <w:rPr>
          <w:rFonts w:ascii="Georgia" w:hAnsi="Georgia" w:cs="Times New Roman"/>
          <w:b/>
          <w:sz w:val="24"/>
          <w:szCs w:val="24"/>
          <w:u w:val="single"/>
        </w:rPr>
        <w:t xml:space="preserve">PPD </w:t>
      </w:r>
      <w:proofErr w:type="spellStart"/>
      <w:r w:rsidRPr="00346904">
        <w:rPr>
          <w:rFonts w:ascii="Georgia" w:hAnsi="Georgia" w:cs="Times New Roman"/>
          <w:b/>
          <w:sz w:val="24"/>
          <w:szCs w:val="24"/>
          <w:u w:val="single"/>
        </w:rPr>
        <w:t>Workplan</w:t>
      </w:r>
      <w:proofErr w:type="spellEnd"/>
      <w:r w:rsidRPr="00346904">
        <w:rPr>
          <w:rFonts w:ascii="Georgia" w:hAnsi="Georgia" w:cs="Times New Roman"/>
          <w:b/>
          <w:sz w:val="24"/>
          <w:szCs w:val="24"/>
          <w:u w:val="single"/>
        </w:rPr>
        <w:t xml:space="preserve"> 2019-2021</w:t>
      </w:r>
      <w:r w:rsidR="00AA17F5" w:rsidRPr="00346904">
        <w:rPr>
          <w:rFonts w:ascii="Georgia" w:hAnsi="Georgia" w:cs="Times New Roman"/>
          <w:b/>
          <w:sz w:val="24"/>
          <w:szCs w:val="24"/>
          <w:u w:val="single"/>
        </w:rPr>
        <w:t>: Draft 2</w:t>
      </w:r>
    </w:p>
    <w:p w:rsidR="005B1DA7" w:rsidRPr="00346904" w:rsidRDefault="005B1DA7" w:rsidP="005B1DA7">
      <w:pPr>
        <w:ind w:left="0"/>
        <w:rPr>
          <w:rFonts w:ascii="Georgia" w:hAnsi="Georgia" w:cs="Times New Roman"/>
          <w:sz w:val="24"/>
          <w:szCs w:val="24"/>
        </w:rPr>
      </w:pPr>
      <w:proofErr w:type="spellStart"/>
      <w:r w:rsidRPr="00346904">
        <w:rPr>
          <w:rFonts w:ascii="Georgia" w:hAnsi="Georgia" w:cs="Times New Roman"/>
          <w:b/>
          <w:sz w:val="24"/>
          <w:szCs w:val="24"/>
          <w:u w:val="single"/>
        </w:rPr>
        <w:t>Workplan</w:t>
      </w:r>
      <w:proofErr w:type="spellEnd"/>
      <w:r w:rsidRPr="00346904">
        <w:rPr>
          <w:rFonts w:ascii="Georgia" w:hAnsi="Georgia" w:cs="Times New Roman"/>
          <w:b/>
          <w:sz w:val="24"/>
          <w:szCs w:val="24"/>
          <w:u w:val="single"/>
        </w:rPr>
        <w:t xml:space="preserve"> Topics</w:t>
      </w:r>
      <w:r w:rsidRPr="00346904">
        <w:rPr>
          <w:rFonts w:ascii="Georgia" w:hAnsi="Georgia" w:cs="Times New Roman"/>
          <w:sz w:val="24"/>
          <w:szCs w:val="24"/>
        </w:rPr>
        <w:t>:</w:t>
      </w:r>
      <w:r w:rsidRPr="00346904">
        <w:rPr>
          <w:rFonts w:ascii="Georgia" w:hAnsi="Georgia" w:cs="Times New Roman"/>
          <w:sz w:val="24"/>
          <w:szCs w:val="24"/>
        </w:rPr>
        <w:br/>
      </w:r>
      <w:r w:rsidRPr="00346904">
        <w:rPr>
          <w:rFonts w:ascii="Georgia" w:hAnsi="Georgia" w:cs="Times New Roman"/>
          <w:i/>
          <w:sz w:val="24"/>
          <w:szCs w:val="24"/>
        </w:rPr>
        <w:t xml:space="preserve">The topics are listed below in order of importance based on weighted average. </w:t>
      </w:r>
    </w:p>
    <w:p w:rsidR="005B1DA7" w:rsidRPr="00346904" w:rsidRDefault="005B1DA7" w:rsidP="005B1DA7">
      <w:pPr>
        <w:numPr>
          <w:ilvl w:val="2"/>
          <w:numId w:val="7"/>
        </w:numPr>
        <w:ind w:left="720"/>
        <w:rPr>
          <w:rFonts w:ascii="Georgia" w:hAnsi="Georgia" w:cs="Times New Roman"/>
          <w:sz w:val="24"/>
          <w:szCs w:val="24"/>
        </w:rPr>
      </w:pPr>
      <w:r w:rsidRPr="00346904">
        <w:rPr>
          <w:rFonts w:ascii="Georgia" w:hAnsi="Georgia" w:cs="Times New Roman"/>
          <w:sz w:val="24"/>
          <w:szCs w:val="24"/>
        </w:rPr>
        <w:t>Annual Training Recommendations</w:t>
      </w:r>
      <w:r w:rsidRPr="00346904">
        <w:rPr>
          <w:rFonts w:ascii="Georgia" w:hAnsi="Georgia" w:cs="Times New Roman"/>
          <w:sz w:val="24"/>
          <w:szCs w:val="24"/>
        </w:rPr>
        <w:br/>
        <w:t>Use annual professional development survey data and STARS annual report, along with any other relevant data sources, to create annual training recommendations for the early childhood field</w:t>
      </w:r>
    </w:p>
    <w:p w:rsidR="005B1DA7" w:rsidRPr="00346904" w:rsidRDefault="005B1DA7" w:rsidP="005B1DA7">
      <w:pPr>
        <w:numPr>
          <w:ilvl w:val="2"/>
          <w:numId w:val="7"/>
        </w:numPr>
        <w:ind w:left="720"/>
        <w:rPr>
          <w:rFonts w:ascii="Georgia" w:hAnsi="Georgia" w:cs="Times New Roman"/>
          <w:sz w:val="24"/>
          <w:szCs w:val="24"/>
        </w:rPr>
      </w:pPr>
      <w:r w:rsidRPr="00346904">
        <w:rPr>
          <w:rFonts w:ascii="Georgia" w:hAnsi="Georgia" w:cs="Times New Roman"/>
          <w:sz w:val="24"/>
          <w:szCs w:val="24"/>
        </w:rPr>
        <w:t>Explore and propose potential opportunities to tie increased competencies and qualifications to increased compensation</w:t>
      </w:r>
    </w:p>
    <w:p w:rsidR="005B1DA7" w:rsidRPr="00346904" w:rsidRDefault="005B1DA7" w:rsidP="005B1DA7">
      <w:pPr>
        <w:numPr>
          <w:ilvl w:val="2"/>
          <w:numId w:val="7"/>
        </w:numPr>
        <w:ind w:left="720"/>
        <w:rPr>
          <w:rFonts w:ascii="Georgia" w:hAnsi="Georgia" w:cs="Times New Roman"/>
          <w:sz w:val="24"/>
          <w:szCs w:val="24"/>
        </w:rPr>
      </w:pPr>
      <w:r w:rsidRPr="00346904">
        <w:rPr>
          <w:rFonts w:ascii="Georgia" w:hAnsi="Georgia" w:cs="Times New Roman"/>
          <w:sz w:val="24"/>
          <w:szCs w:val="24"/>
        </w:rPr>
        <w:t>CDA CTE integration with PD system</w:t>
      </w:r>
      <w:r w:rsidRPr="00346904">
        <w:rPr>
          <w:rFonts w:ascii="Georgia" w:hAnsi="Georgia" w:cs="Times New Roman"/>
          <w:sz w:val="24"/>
          <w:szCs w:val="24"/>
        </w:rPr>
        <w:br/>
        <w:t>Engage in statewide work related to Child Development Associate in Career and Technical Centers with particular focus on integration with other components of the professional development system</w:t>
      </w:r>
    </w:p>
    <w:p w:rsidR="005B1DA7" w:rsidRPr="00346904" w:rsidRDefault="005B1DA7" w:rsidP="005B1DA7">
      <w:pPr>
        <w:numPr>
          <w:ilvl w:val="2"/>
          <w:numId w:val="7"/>
        </w:numPr>
        <w:ind w:left="720"/>
        <w:rPr>
          <w:rFonts w:ascii="Georgia" w:hAnsi="Georgia" w:cs="Times New Roman"/>
          <w:sz w:val="24"/>
          <w:szCs w:val="24"/>
        </w:rPr>
      </w:pPr>
      <w:r w:rsidRPr="00346904">
        <w:rPr>
          <w:rFonts w:ascii="Georgia" w:hAnsi="Georgia" w:cs="Times New Roman"/>
          <w:sz w:val="24"/>
          <w:szCs w:val="24"/>
        </w:rPr>
        <w:t>Use the CDD workforce report to examine available data, identify data gaps, and explore steps to encourage the field to submit data to the state</w:t>
      </w:r>
      <w:r w:rsidRPr="00346904">
        <w:rPr>
          <w:rStyle w:val="FootnoteReference"/>
          <w:rFonts w:ascii="Georgia" w:hAnsi="Georgia" w:cs="Times New Roman"/>
          <w:sz w:val="24"/>
          <w:szCs w:val="24"/>
        </w:rPr>
        <w:footnoteReference w:id="1"/>
      </w:r>
    </w:p>
    <w:p w:rsidR="005B1DA7" w:rsidRPr="00346904" w:rsidRDefault="005B1DA7" w:rsidP="005B1DA7">
      <w:pPr>
        <w:numPr>
          <w:ilvl w:val="2"/>
          <w:numId w:val="7"/>
        </w:numPr>
        <w:ind w:left="720"/>
        <w:rPr>
          <w:rFonts w:ascii="Georgia" w:hAnsi="Georgia" w:cs="Times New Roman"/>
          <w:sz w:val="24"/>
          <w:szCs w:val="24"/>
        </w:rPr>
      </w:pPr>
      <w:r w:rsidRPr="00346904">
        <w:rPr>
          <w:rFonts w:ascii="Georgia" w:hAnsi="Georgia" w:cs="Times New Roman"/>
          <w:sz w:val="24"/>
          <w:szCs w:val="24"/>
        </w:rPr>
        <w:t xml:space="preserve">Engage in ECPDS evaluation </w:t>
      </w:r>
      <w:r w:rsidRPr="00346904">
        <w:rPr>
          <w:rFonts w:ascii="Georgia" w:hAnsi="Georgia" w:cs="Times New Roman"/>
          <w:sz w:val="24"/>
          <w:szCs w:val="24"/>
        </w:rPr>
        <w:br/>
        <w:t>Engage in aspects of the early childhood professional development system evaluation based on recommendations from evaluators and Preschool Development Grant system evaluation workgroup</w:t>
      </w:r>
    </w:p>
    <w:p w:rsidR="005B1DA7" w:rsidRPr="00346904" w:rsidRDefault="005B1DA7" w:rsidP="005B1DA7">
      <w:pPr>
        <w:numPr>
          <w:ilvl w:val="2"/>
          <w:numId w:val="7"/>
        </w:numPr>
        <w:ind w:left="720"/>
        <w:rPr>
          <w:rFonts w:ascii="Georgia" w:hAnsi="Georgia" w:cs="Times New Roman"/>
          <w:sz w:val="24"/>
          <w:szCs w:val="24"/>
        </w:rPr>
      </w:pPr>
      <w:r w:rsidRPr="00346904">
        <w:rPr>
          <w:rFonts w:ascii="Georgia" w:hAnsi="Georgia" w:cs="Times New Roman"/>
          <w:sz w:val="24"/>
          <w:szCs w:val="24"/>
        </w:rPr>
        <w:t>Outline the alignment of ECE-1, ECE-2, and ECE-3 with the Vermont Early Childhood Career Ladder</w:t>
      </w:r>
    </w:p>
    <w:p w:rsidR="005B1DA7" w:rsidRPr="00346904" w:rsidRDefault="005B1DA7" w:rsidP="005B1DA7">
      <w:pPr>
        <w:numPr>
          <w:ilvl w:val="2"/>
          <w:numId w:val="7"/>
        </w:numPr>
        <w:ind w:left="720"/>
        <w:rPr>
          <w:rFonts w:ascii="Georgia" w:hAnsi="Georgia" w:cs="Times New Roman"/>
          <w:sz w:val="24"/>
          <w:szCs w:val="24"/>
        </w:rPr>
      </w:pPr>
      <w:r w:rsidRPr="00346904">
        <w:rPr>
          <w:rFonts w:ascii="Georgia" w:hAnsi="Georgia" w:cs="Times New Roman"/>
          <w:sz w:val="24"/>
          <w:szCs w:val="24"/>
        </w:rPr>
        <w:t>Explore system alignment for CDD bonuses and create a proposal for review</w:t>
      </w:r>
    </w:p>
    <w:p w:rsidR="005B1DA7" w:rsidRPr="00346904" w:rsidRDefault="005B1DA7" w:rsidP="005B1DA7">
      <w:pPr>
        <w:numPr>
          <w:ilvl w:val="2"/>
          <w:numId w:val="7"/>
        </w:numPr>
        <w:ind w:left="720"/>
        <w:rPr>
          <w:rFonts w:ascii="Georgia" w:hAnsi="Georgia" w:cs="Times New Roman"/>
          <w:sz w:val="24"/>
          <w:szCs w:val="24"/>
        </w:rPr>
      </w:pPr>
      <w:r w:rsidRPr="00346904">
        <w:rPr>
          <w:rFonts w:ascii="Georgia" w:hAnsi="Georgia" w:cs="Times New Roman"/>
          <w:sz w:val="24"/>
          <w:szCs w:val="24"/>
        </w:rPr>
        <w:t>Engage in aspects of the Afterschool Pathways work based on the recommendations from the Afterschool Advisory Group</w:t>
      </w:r>
    </w:p>
    <w:p w:rsidR="005B1DA7" w:rsidRPr="00346904" w:rsidRDefault="005B1DA7" w:rsidP="005B1DA7">
      <w:pPr>
        <w:numPr>
          <w:ilvl w:val="2"/>
          <w:numId w:val="7"/>
        </w:numPr>
        <w:ind w:left="720"/>
        <w:rPr>
          <w:rFonts w:ascii="Georgia" w:hAnsi="Georgia" w:cs="Times New Roman"/>
          <w:sz w:val="24"/>
          <w:szCs w:val="24"/>
        </w:rPr>
      </w:pPr>
      <w:r w:rsidRPr="00346904">
        <w:rPr>
          <w:rFonts w:ascii="Georgia" w:hAnsi="Georgia" w:cs="Times New Roman"/>
          <w:sz w:val="24"/>
          <w:szCs w:val="24"/>
        </w:rPr>
        <w:t>Develop messaging and marketing for audience and purpose of the Early Childhood Career Ladder</w:t>
      </w:r>
      <w:r w:rsidRPr="00346904">
        <w:rPr>
          <w:rStyle w:val="FootnoteReference"/>
          <w:rFonts w:ascii="Georgia" w:hAnsi="Georgia" w:cs="Times New Roman"/>
          <w:sz w:val="24"/>
          <w:szCs w:val="24"/>
        </w:rPr>
        <w:footnoteReference w:id="2"/>
      </w:r>
      <w:r w:rsidRPr="00346904">
        <w:rPr>
          <w:rFonts w:ascii="Georgia" w:hAnsi="Georgia" w:cs="Times New Roman"/>
          <w:sz w:val="24"/>
          <w:szCs w:val="24"/>
        </w:rPr>
        <w:t xml:space="preserve"> [</w:t>
      </w:r>
      <w:r w:rsidR="00132DCC" w:rsidRPr="00346904">
        <w:rPr>
          <w:rFonts w:ascii="Georgia" w:hAnsi="Georgia" w:cs="Times New Roman"/>
          <w:sz w:val="24"/>
          <w:szCs w:val="24"/>
        </w:rPr>
        <w:t>may</w:t>
      </w:r>
      <w:r w:rsidRPr="00346904">
        <w:rPr>
          <w:rFonts w:ascii="Georgia" w:hAnsi="Georgia" w:cs="Times New Roman"/>
          <w:sz w:val="24"/>
          <w:szCs w:val="24"/>
        </w:rPr>
        <w:t xml:space="preserve"> require consultation with marketing and communications specialist]</w:t>
      </w:r>
    </w:p>
    <w:p w:rsidR="005B1DA7" w:rsidRPr="00346904" w:rsidRDefault="005B1DA7" w:rsidP="005B1DA7">
      <w:pPr>
        <w:numPr>
          <w:ilvl w:val="2"/>
          <w:numId w:val="7"/>
        </w:numPr>
        <w:ind w:left="720"/>
        <w:rPr>
          <w:rFonts w:ascii="Georgia" w:hAnsi="Georgia" w:cs="Times New Roman"/>
          <w:sz w:val="24"/>
          <w:szCs w:val="24"/>
        </w:rPr>
      </w:pPr>
      <w:r w:rsidRPr="00346904">
        <w:rPr>
          <w:rFonts w:ascii="Georgia" w:hAnsi="Georgia" w:cs="Times New Roman"/>
          <w:sz w:val="24"/>
          <w:szCs w:val="24"/>
        </w:rPr>
        <w:t>Think about audiences and create targeted messages for each audience about the value of the Program Director Credential</w:t>
      </w:r>
      <w:r w:rsidRPr="00346904">
        <w:rPr>
          <w:rStyle w:val="FootnoteReference"/>
          <w:rFonts w:ascii="Georgia" w:hAnsi="Georgia" w:cs="Times New Roman"/>
          <w:sz w:val="24"/>
          <w:szCs w:val="24"/>
        </w:rPr>
        <w:footnoteReference w:id="3"/>
      </w:r>
    </w:p>
    <w:p w:rsidR="005B1DA7" w:rsidRPr="00346904" w:rsidRDefault="005B1DA7" w:rsidP="005B1DA7">
      <w:pPr>
        <w:numPr>
          <w:ilvl w:val="2"/>
          <w:numId w:val="7"/>
        </w:numPr>
        <w:ind w:left="720"/>
        <w:rPr>
          <w:rFonts w:ascii="Georgia" w:hAnsi="Georgia" w:cs="Times New Roman"/>
          <w:sz w:val="24"/>
          <w:szCs w:val="24"/>
        </w:rPr>
      </w:pPr>
      <w:r w:rsidRPr="00346904">
        <w:rPr>
          <w:rFonts w:ascii="Georgia" w:hAnsi="Georgia" w:cs="Times New Roman"/>
          <w:sz w:val="24"/>
          <w:szCs w:val="24"/>
        </w:rPr>
        <w:t>Crosswalk NAEYC Professional Standards and Competencies for Early Childhood Educators with Vermont Core Knowledge and Competencies for Early Childhood Professionals</w:t>
      </w:r>
      <w:r w:rsidRPr="00346904">
        <w:rPr>
          <w:rStyle w:val="FootnoteReference"/>
          <w:rFonts w:ascii="Georgia" w:hAnsi="Georgia" w:cs="Times New Roman"/>
          <w:sz w:val="24"/>
          <w:szCs w:val="24"/>
        </w:rPr>
        <w:footnoteReference w:id="4"/>
      </w:r>
    </w:p>
    <w:p w:rsidR="005B1DA7" w:rsidRPr="00346904" w:rsidRDefault="005B1DA7" w:rsidP="005B1DA7">
      <w:pPr>
        <w:numPr>
          <w:ilvl w:val="2"/>
          <w:numId w:val="7"/>
        </w:numPr>
        <w:ind w:left="720"/>
        <w:rPr>
          <w:rFonts w:ascii="Georgia" w:hAnsi="Georgia" w:cs="Times New Roman"/>
          <w:sz w:val="24"/>
          <w:szCs w:val="24"/>
        </w:rPr>
      </w:pPr>
      <w:r w:rsidRPr="00346904">
        <w:rPr>
          <w:rFonts w:ascii="Georgia" w:hAnsi="Georgia" w:cs="Times New Roman"/>
          <w:sz w:val="24"/>
          <w:szCs w:val="24"/>
        </w:rPr>
        <w:t>Examine required work samples for Afterschool Credential, Program Director Credential, and Early Intervention Certificate [examine similarities, differences, and explore any recommended changes to requirements]</w:t>
      </w:r>
    </w:p>
    <w:p w:rsidR="005B1DA7" w:rsidRPr="00346904" w:rsidRDefault="005B1DA7" w:rsidP="005B1DA7">
      <w:pPr>
        <w:ind w:left="0"/>
        <w:rPr>
          <w:rFonts w:ascii="Georgia" w:hAnsi="Georgia" w:cs="Times New Roman"/>
          <w:b/>
          <w:sz w:val="24"/>
          <w:szCs w:val="24"/>
          <w:u w:val="single"/>
        </w:rPr>
      </w:pPr>
      <w:r w:rsidRPr="00346904">
        <w:rPr>
          <w:rFonts w:ascii="Georgia" w:hAnsi="Georgia" w:cs="Times New Roman"/>
          <w:b/>
          <w:sz w:val="24"/>
          <w:szCs w:val="24"/>
          <w:u w:val="single"/>
        </w:rPr>
        <w:lastRenderedPageBreak/>
        <w:t>Topics to Monitor:</w:t>
      </w:r>
    </w:p>
    <w:p w:rsidR="00AA17F5" w:rsidRPr="00346904" w:rsidRDefault="00AA17F5" w:rsidP="00AA17F5">
      <w:pPr>
        <w:numPr>
          <w:ilvl w:val="0"/>
          <w:numId w:val="10"/>
        </w:numPr>
        <w:rPr>
          <w:rFonts w:ascii="Georgia" w:hAnsi="Georgia" w:cs="Times New Roman"/>
          <w:sz w:val="24"/>
          <w:szCs w:val="24"/>
        </w:rPr>
      </w:pPr>
      <w:r w:rsidRPr="00346904">
        <w:rPr>
          <w:rFonts w:ascii="Georgia" w:hAnsi="Georgia" w:cs="Times New Roman"/>
          <w:sz w:val="24"/>
          <w:szCs w:val="24"/>
        </w:rPr>
        <w:t xml:space="preserve">PPD and ELD Integration </w:t>
      </w:r>
      <w:r w:rsidRPr="00346904">
        <w:rPr>
          <w:rFonts w:ascii="Georgia" w:hAnsi="Georgia" w:cs="Times New Roman"/>
          <w:sz w:val="24"/>
          <w:szCs w:val="24"/>
        </w:rPr>
        <w:br/>
        <w:t>[Becky, Lynne, Sonja] [Maybe: Sharron, Joanna, Rebecca, Beth, Kati, John]</w:t>
      </w:r>
      <w:r w:rsidRPr="00346904">
        <w:rPr>
          <w:rFonts w:ascii="Georgia" w:hAnsi="Georgia" w:cs="Times New Roman"/>
          <w:sz w:val="24"/>
          <w:szCs w:val="24"/>
        </w:rPr>
        <w:br/>
        <w:t xml:space="preserve">Monitor integration between the BBF Professional Preparation and Development committee and the BBF Early Learning and Development committee with an eye toward avoiding duplication and creating clarity of scope. </w:t>
      </w:r>
    </w:p>
    <w:p w:rsidR="00AA17F5" w:rsidRPr="00346904" w:rsidRDefault="00AA17F5" w:rsidP="00496898">
      <w:pPr>
        <w:numPr>
          <w:ilvl w:val="0"/>
          <w:numId w:val="10"/>
        </w:numPr>
        <w:rPr>
          <w:rFonts w:ascii="Georgia" w:hAnsi="Georgia" w:cs="Times New Roman"/>
          <w:sz w:val="24"/>
          <w:szCs w:val="24"/>
        </w:rPr>
      </w:pPr>
      <w:r w:rsidRPr="00346904">
        <w:rPr>
          <w:rFonts w:ascii="Georgia" w:hAnsi="Georgia" w:cs="Times New Roman"/>
          <w:sz w:val="24"/>
          <w:szCs w:val="24"/>
        </w:rPr>
        <w:t>Program Director Credential workgroup recommendations</w:t>
      </w:r>
    </w:p>
    <w:p w:rsidR="00541327" w:rsidRPr="00346904" w:rsidRDefault="00AA17F5" w:rsidP="00541327">
      <w:pPr>
        <w:numPr>
          <w:ilvl w:val="0"/>
          <w:numId w:val="10"/>
        </w:numPr>
        <w:rPr>
          <w:rFonts w:ascii="Georgia" w:hAnsi="Georgia" w:cs="Times New Roman"/>
          <w:sz w:val="24"/>
          <w:szCs w:val="24"/>
        </w:rPr>
      </w:pPr>
      <w:r w:rsidRPr="00346904">
        <w:rPr>
          <w:rFonts w:ascii="Georgia" w:hAnsi="Georgia" w:cs="Times New Roman"/>
          <w:sz w:val="24"/>
          <w:szCs w:val="24"/>
        </w:rPr>
        <w:t>Early Childhood Career Ladder workgroup recommendations</w:t>
      </w:r>
    </w:p>
    <w:p w:rsidR="00541327" w:rsidRPr="00346904" w:rsidRDefault="00541327" w:rsidP="00541327">
      <w:pPr>
        <w:numPr>
          <w:ilvl w:val="0"/>
          <w:numId w:val="10"/>
        </w:numPr>
        <w:rPr>
          <w:rFonts w:ascii="Georgia" w:hAnsi="Georgia" w:cs="Times New Roman"/>
          <w:sz w:val="24"/>
          <w:szCs w:val="24"/>
        </w:rPr>
      </w:pPr>
      <w:r w:rsidRPr="00346904">
        <w:rPr>
          <w:rFonts w:ascii="Georgia" w:hAnsi="Georgia"/>
          <w:sz w:val="24"/>
          <w:szCs w:val="24"/>
        </w:rPr>
        <w:t>Opportunities to explore the future of the CDA credential in Vermont</w:t>
      </w:r>
    </w:p>
    <w:p w:rsidR="005B1DA7" w:rsidRPr="00346904" w:rsidRDefault="005B1DA7" w:rsidP="005B1DA7">
      <w:pPr>
        <w:ind w:left="0"/>
        <w:rPr>
          <w:rFonts w:ascii="Georgia" w:hAnsi="Georgia" w:cs="Times New Roman"/>
          <w:b/>
          <w:sz w:val="24"/>
          <w:szCs w:val="24"/>
          <w:u w:val="single"/>
        </w:rPr>
      </w:pPr>
    </w:p>
    <w:p w:rsidR="00B34BCC" w:rsidRPr="00346904" w:rsidRDefault="00AA17F5" w:rsidP="005B1DA7">
      <w:pPr>
        <w:ind w:left="0"/>
        <w:rPr>
          <w:rFonts w:ascii="Georgia" w:hAnsi="Georgia" w:cs="Times New Roman"/>
          <w:b/>
          <w:sz w:val="24"/>
          <w:szCs w:val="24"/>
          <w:u w:val="single"/>
        </w:rPr>
      </w:pPr>
      <w:r w:rsidRPr="00346904">
        <w:rPr>
          <w:rFonts w:ascii="Georgia" w:hAnsi="Georgia" w:cs="Times New Roman"/>
          <w:b/>
          <w:sz w:val="24"/>
          <w:szCs w:val="24"/>
          <w:u w:val="single"/>
        </w:rPr>
        <w:t xml:space="preserve">Topics from 2018-2019 </w:t>
      </w:r>
      <w:proofErr w:type="spellStart"/>
      <w:r w:rsidRPr="00346904">
        <w:rPr>
          <w:rFonts w:ascii="Georgia" w:hAnsi="Georgia" w:cs="Times New Roman"/>
          <w:b/>
          <w:sz w:val="24"/>
          <w:szCs w:val="24"/>
          <w:u w:val="single"/>
        </w:rPr>
        <w:t>workplan</w:t>
      </w:r>
      <w:proofErr w:type="spellEnd"/>
      <w:r w:rsidRPr="00346904">
        <w:rPr>
          <w:rFonts w:ascii="Georgia" w:hAnsi="Georgia" w:cs="Times New Roman"/>
          <w:b/>
          <w:sz w:val="24"/>
          <w:szCs w:val="24"/>
          <w:u w:val="single"/>
        </w:rPr>
        <w:t xml:space="preserve"> identified as High Priority and Time Sensitive</w:t>
      </w:r>
      <w:r w:rsidRPr="00346904">
        <w:rPr>
          <w:rStyle w:val="FootnoteReference"/>
          <w:rFonts w:ascii="Georgia" w:hAnsi="Georgia" w:cs="Times New Roman"/>
          <w:b/>
          <w:sz w:val="24"/>
          <w:szCs w:val="24"/>
          <w:u w:val="single"/>
        </w:rPr>
        <w:footnoteReference w:id="5"/>
      </w:r>
      <w:r w:rsidRPr="00346904">
        <w:rPr>
          <w:rFonts w:ascii="Georgia" w:hAnsi="Georgia" w:cs="Times New Roman"/>
          <w:b/>
          <w:sz w:val="24"/>
          <w:szCs w:val="24"/>
          <w:u w:val="single"/>
        </w:rPr>
        <w:t>:</w:t>
      </w:r>
    </w:p>
    <w:p w:rsidR="00AA17F5" w:rsidRPr="00346904" w:rsidRDefault="00AA17F5" w:rsidP="00AA17F5">
      <w:pPr>
        <w:numPr>
          <w:ilvl w:val="0"/>
          <w:numId w:val="16"/>
        </w:numPr>
        <w:ind w:left="720"/>
        <w:rPr>
          <w:rFonts w:ascii="Georgia" w:hAnsi="Georgia" w:cs="Times New Roman"/>
          <w:sz w:val="24"/>
          <w:szCs w:val="24"/>
        </w:rPr>
      </w:pPr>
      <w:r w:rsidRPr="00346904">
        <w:rPr>
          <w:rFonts w:ascii="Georgia" w:hAnsi="Georgia" w:cs="Times New Roman"/>
          <w:sz w:val="24"/>
          <w:szCs w:val="24"/>
        </w:rPr>
        <w:t>Coordinated trainings across sectors that ensure credit for participants</w:t>
      </w:r>
    </w:p>
    <w:p w:rsidR="00AA17F5" w:rsidRPr="00346904" w:rsidRDefault="00AA17F5" w:rsidP="00AA17F5">
      <w:pPr>
        <w:numPr>
          <w:ilvl w:val="0"/>
          <w:numId w:val="16"/>
        </w:numPr>
        <w:ind w:left="720"/>
        <w:rPr>
          <w:rFonts w:ascii="Georgia" w:hAnsi="Georgia" w:cs="Times New Roman"/>
          <w:sz w:val="24"/>
          <w:szCs w:val="24"/>
        </w:rPr>
      </w:pPr>
      <w:r w:rsidRPr="00346904">
        <w:rPr>
          <w:rFonts w:ascii="Georgia" w:hAnsi="Georgia" w:cs="Times New Roman"/>
          <w:sz w:val="24"/>
          <w:szCs w:val="24"/>
        </w:rPr>
        <w:t>Collaboration around gaps in available professional development</w:t>
      </w:r>
    </w:p>
    <w:p w:rsidR="00541327" w:rsidRPr="00346904" w:rsidRDefault="00AA17F5" w:rsidP="00541327">
      <w:pPr>
        <w:numPr>
          <w:ilvl w:val="0"/>
          <w:numId w:val="16"/>
        </w:numPr>
        <w:ind w:left="720"/>
        <w:rPr>
          <w:rFonts w:ascii="Georgia" w:hAnsi="Georgia" w:cs="Times New Roman"/>
          <w:sz w:val="24"/>
          <w:szCs w:val="24"/>
        </w:rPr>
      </w:pPr>
      <w:r w:rsidRPr="00346904">
        <w:rPr>
          <w:rFonts w:ascii="Georgia" w:hAnsi="Georgia" w:cs="Times New Roman"/>
          <w:sz w:val="24"/>
          <w:szCs w:val="24"/>
        </w:rPr>
        <w:t>Tech centers and working with high schools</w:t>
      </w:r>
    </w:p>
    <w:p w:rsidR="00541327" w:rsidRPr="00346904" w:rsidRDefault="00541327" w:rsidP="00541327">
      <w:pPr>
        <w:numPr>
          <w:ilvl w:val="0"/>
          <w:numId w:val="16"/>
        </w:numPr>
        <w:ind w:left="720"/>
        <w:rPr>
          <w:rFonts w:ascii="Georgia" w:hAnsi="Georgia" w:cs="Times New Roman"/>
          <w:sz w:val="24"/>
          <w:szCs w:val="24"/>
        </w:rPr>
      </w:pPr>
      <w:r w:rsidRPr="00346904">
        <w:rPr>
          <w:rFonts w:ascii="Georgia" w:hAnsi="Georgia"/>
          <w:sz w:val="24"/>
          <w:szCs w:val="24"/>
        </w:rPr>
        <w:t xml:space="preserve">Figure out connection to higher </w:t>
      </w:r>
      <w:proofErr w:type="spellStart"/>
      <w:r w:rsidRPr="00346904">
        <w:rPr>
          <w:rFonts w:ascii="Georgia" w:hAnsi="Georgia"/>
          <w:sz w:val="24"/>
          <w:szCs w:val="24"/>
        </w:rPr>
        <w:t>ed</w:t>
      </w:r>
      <w:proofErr w:type="spellEnd"/>
    </w:p>
    <w:p w:rsidR="00B34BCC" w:rsidRPr="00346904" w:rsidRDefault="00B34BCC" w:rsidP="005B1DA7">
      <w:pPr>
        <w:ind w:left="0"/>
        <w:rPr>
          <w:rFonts w:ascii="Georgia" w:hAnsi="Georgia" w:cs="Times New Roman"/>
          <w:b/>
          <w:sz w:val="24"/>
          <w:szCs w:val="24"/>
          <w:u w:val="single"/>
        </w:rPr>
      </w:pPr>
    </w:p>
    <w:p w:rsidR="00AA17F5" w:rsidRPr="00346904" w:rsidRDefault="00AA17F5" w:rsidP="00AA17F5">
      <w:pPr>
        <w:ind w:left="0"/>
        <w:rPr>
          <w:rFonts w:ascii="Georgia" w:hAnsi="Georgia" w:cs="Times New Roman"/>
          <w:b/>
          <w:sz w:val="24"/>
          <w:szCs w:val="24"/>
          <w:u w:val="single"/>
        </w:rPr>
      </w:pPr>
      <w:r w:rsidRPr="00346904">
        <w:rPr>
          <w:rFonts w:ascii="Georgia" w:hAnsi="Georgia" w:cs="Times New Roman"/>
          <w:b/>
          <w:sz w:val="24"/>
          <w:szCs w:val="24"/>
          <w:u w:val="single"/>
        </w:rPr>
        <w:t>Agenda Notes:</w:t>
      </w:r>
    </w:p>
    <w:p w:rsidR="00AA17F5" w:rsidRPr="00346904" w:rsidRDefault="00AA17F5" w:rsidP="00AA17F5">
      <w:pPr>
        <w:numPr>
          <w:ilvl w:val="0"/>
          <w:numId w:val="11"/>
        </w:numPr>
        <w:spacing w:before="0"/>
        <w:rPr>
          <w:rFonts w:ascii="Georgia" w:hAnsi="Georgia" w:cs="Times New Roman"/>
          <w:sz w:val="24"/>
          <w:szCs w:val="24"/>
        </w:rPr>
      </w:pPr>
      <w:r w:rsidRPr="00346904">
        <w:rPr>
          <w:rFonts w:ascii="Georgia" w:hAnsi="Georgia" w:cs="Times New Roman"/>
          <w:sz w:val="24"/>
          <w:szCs w:val="24"/>
        </w:rPr>
        <w:t>All agendas: consider connections with Afterschool</w:t>
      </w:r>
    </w:p>
    <w:p w:rsidR="00AA17F5" w:rsidRPr="00346904" w:rsidRDefault="00AA17F5" w:rsidP="00AA17F5">
      <w:pPr>
        <w:numPr>
          <w:ilvl w:val="0"/>
          <w:numId w:val="11"/>
        </w:numPr>
        <w:spacing w:before="0"/>
        <w:rPr>
          <w:rFonts w:ascii="Georgia" w:hAnsi="Georgia" w:cs="Times New Roman"/>
          <w:sz w:val="24"/>
          <w:szCs w:val="24"/>
        </w:rPr>
      </w:pPr>
      <w:r w:rsidRPr="00346904">
        <w:rPr>
          <w:rFonts w:ascii="Georgia" w:hAnsi="Georgia" w:cs="Times New Roman"/>
          <w:sz w:val="24"/>
          <w:szCs w:val="24"/>
        </w:rPr>
        <w:t>All agendas: include Early Learning and Development committee updates (where available)</w:t>
      </w:r>
    </w:p>
    <w:p w:rsidR="00AA17F5" w:rsidRPr="00346904" w:rsidRDefault="00AA17F5" w:rsidP="00AA17F5">
      <w:pPr>
        <w:numPr>
          <w:ilvl w:val="0"/>
          <w:numId w:val="11"/>
        </w:numPr>
        <w:spacing w:before="0"/>
        <w:rPr>
          <w:rFonts w:ascii="Georgia" w:hAnsi="Georgia" w:cs="Times New Roman"/>
          <w:sz w:val="24"/>
          <w:szCs w:val="24"/>
        </w:rPr>
      </w:pPr>
      <w:r w:rsidRPr="00346904">
        <w:rPr>
          <w:rFonts w:ascii="Georgia" w:hAnsi="Georgia" w:cs="Times New Roman"/>
          <w:sz w:val="24"/>
          <w:szCs w:val="24"/>
        </w:rPr>
        <w:t>Include open updates from meeting attendees on a quarterly basis</w:t>
      </w:r>
    </w:p>
    <w:p w:rsidR="00B34BCC" w:rsidRDefault="00B34BCC" w:rsidP="005B1DA7">
      <w:pPr>
        <w:ind w:left="0"/>
        <w:rPr>
          <w:rFonts w:ascii="Georgia" w:hAnsi="Georgia" w:cs="Times New Roman"/>
          <w:b/>
          <w:sz w:val="24"/>
          <w:szCs w:val="24"/>
          <w:u w:val="single"/>
        </w:rPr>
      </w:pPr>
    </w:p>
    <w:p w:rsidR="00346904" w:rsidRDefault="00346904" w:rsidP="005B1DA7">
      <w:pPr>
        <w:ind w:left="0"/>
        <w:rPr>
          <w:rFonts w:ascii="Georgia" w:hAnsi="Georgia" w:cs="Times New Roman"/>
          <w:b/>
          <w:sz w:val="24"/>
          <w:szCs w:val="24"/>
          <w:u w:val="single"/>
        </w:rPr>
      </w:pPr>
    </w:p>
    <w:p w:rsidR="00346904" w:rsidRDefault="00346904" w:rsidP="005B1DA7">
      <w:pPr>
        <w:ind w:left="0"/>
        <w:rPr>
          <w:rFonts w:ascii="Georgia" w:hAnsi="Georgia" w:cs="Times New Roman"/>
          <w:b/>
          <w:sz w:val="24"/>
          <w:szCs w:val="24"/>
          <w:u w:val="single"/>
        </w:rPr>
      </w:pPr>
    </w:p>
    <w:p w:rsidR="00346904" w:rsidRDefault="00346904" w:rsidP="005B1DA7">
      <w:pPr>
        <w:ind w:left="0"/>
        <w:rPr>
          <w:rFonts w:ascii="Georgia" w:hAnsi="Georgia" w:cs="Times New Roman"/>
          <w:b/>
          <w:sz w:val="24"/>
          <w:szCs w:val="24"/>
          <w:u w:val="single"/>
        </w:rPr>
      </w:pPr>
    </w:p>
    <w:p w:rsidR="00346904" w:rsidRDefault="00346904" w:rsidP="005B1DA7">
      <w:pPr>
        <w:ind w:left="0"/>
        <w:rPr>
          <w:rFonts w:ascii="Georgia" w:hAnsi="Georgia" w:cs="Times New Roman"/>
          <w:b/>
          <w:sz w:val="24"/>
          <w:szCs w:val="24"/>
          <w:u w:val="single"/>
        </w:rPr>
      </w:pPr>
    </w:p>
    <w:p w:rsidR="00346904" w:rsidRDefault="00346904" w:rsidP="005B1DA7">
      <w:pPr>
        <w:ind w:left="0"/>
        <w:rPr>
          <w:rFonts w:ascii="Georgia" w:hAnsi="Georgia" w:cs="Times New Roman"/>
          <w:b/>
          <w:sz w:val="24"/>
          <w:szCs w:val="24"/>
          <w:u w:val="single"/>
        </w:rPr>
      </w:pPr>
    </w:p>
    <w:p w:rsidR="00346904" w:rsidRDefault="00346904" w:rsidP="005B1DA7">
      <w:pPr>
        <w:ind w:left="0"/>
        <w:rPr>
          <w:rFonts w:ascii="Georgia" w:hAnsi="Georgia" w:cs="Times New Roman"/>
          <w:b/>
          <w:sz w:val="24"/>
          <w:szCs w:val="24"/>
          <w:u w:val="single"/>
        </w:rPr>
      </w:pPr>
    </w:p>
    <w:p w:rsidR="00346904" w:rsidRDefault="00346904" w:rsidP="005B1DA7">
      <w:pPr>
        <w:ind w:left="0"/>
        <w:rPr>
          <w:rFonts w:ascii="Georgia" w:hAnsi="Georgia" w:cs="Times New Roman"/>
          <w:b/>
          <w:sz w:val="24"/>
          <w:szCs w:val="24"/>
          <w:u w:val="single"/>
        </w:rPr>
      </w:pPr>
    </w:p>
    <w:p w:rsidR="00346904" w:rsidRDefault="00346904" w:rsidP="005B1DA7">
      <w:pPr>
        <w:ind w:left="0"/>
        <w:rPr>
          <w:rFonts w:ascii="Georgia" w:hAnsi="Georgia" w:cs="Times New Roman"/>
          <w:b/>
          <w:sz w:val="24"/>
          <w:szCs w:val="24"/>
          <w:u w:val="single"/>
        </w:rPr>
      </w:pPr>
    </w:p>
    <w:p w:rsidR="00346904" w:rsidRDefault="00346904" w:rsidP="005B1DA7">
      <w:pPr>
        <w:ind w:left="0"/>
        <w:rPr>
          <w:rFonts w:ascii="Georgia" w:hAnsi="Georgia" w:cs="Times New Roman"/>
          <w:b/>
          <w:sz w:val="24"/>
          <w:szCs w:val="24"/>
          <w:u w:val="single"/>
        </w:rPr>
      </w:pPr>
      <w:bookmarkStart w:id="0" w:name="_GoBack"/>
      <w:bookmarkEnd w:id="0"/>
    </w:p>
    <w:p w:rsidR="00346904" w:rsidRPr="00346904" w:rsidRDefault="00346904" w:rsidP="005B1DA7">
      <w:pPr>
        <w:ind w:left="0"/>
        <w:rPr>
          <w:rFonts w:ascii="Georgia" w:hAnsi="Georgia" w:cs="Times New Roman"/>
          <w:b/>
          <w:sz w:val="24"/>
          <w:szCs w:val="24"/>
          <w:u w:val="single"/>
        </w:rPr>
      </w:pPr>
    </w:p>
    <w:p w:rsidR="00346904" w:rsidRPr="00346904" w:rsidRDefault="00346904" w:rsidP="00346904">
      <w:pPr>
        <w:ind w:left="0"/>
        <w:rPr>
          <w:rFonts w:ascii="Georgia" w:hAnsi="Georgia" w:cs="Times New Roman"/>
          <w:b/>
          <w:sz w:val="24"/>
          <w:szCs w:val="24"/>
          <w:u w:val="single"/>
        </w:rPr>
      </w:pPr>
      <w:r w:rsidRPr="00346904">
        <w:rPr>
          <w:rFonts w:ascii="Georgia" w:hAnsi="Georgia" w:cs="Times New Roman"/>
          <w:b/>
          <w:sz w:val="24"/>
          <w:szCs w:val="24"/>
          <w:u w:val="single"/>
        </w:rPr>
        <w:lastRenderedPageBreak/>
        <w:t>Early Childhood Career Ladder workgroup recommendations (July, 2019)</w:t>
      </w:r>
    </w:p>
    <w:p w:rsidR="00346904" w:rsidRPr="00346904" w:rsidRDefault="00346904" w:rsidP="00346904">
      <w:pPr>
        <w:numPr>
          <w:ilvl w:val="0"/>
          <w:numId w:val="24"/>
        </w:numPr>
        <w:rPr>
          <w:rFonts w:ascii="Georgia" w:hAnsi="Georgia"/>
          <w:color w:val="000000" w:themeColor="text1"/>
          <w:sz w:val="24"/>
          <w:szCs w:val="24"/>
        </w:rPr>
      </w:pPr>
      <w:r w:rsidRPr="00346904">
        <w:rPr>
          <w:rFonts w:ascii="Georgia" w:hAnsi="Georgia"/>
          <w:color w:val="000000" w:themeColor="text1"/>
          <w:sz w:val="24"/>
          <w:szCs w:val="24"/>
        </w:rPr>
        <w:t xml:space="preserve">Adopt new clarifying language to articulate clearly whom the career ladder serves and its purpose. </w:t>
      </w:r>
    </w:p>
    <w:p w:rsidR="00346904" w:rsidRPr="00346904" w:rsidRDefault="00346904" w:rsidP="00346904">
      <w:pPr>
        <w:numPr>
          <w:ilvl w:val="0"/>
          <w:numId w:val="24"/>
        </w:numPr>
        <w:rPr>
          <w:rFonts w:ascii="Georgia" w:hAnsi="Georgia"/>
          <w:color w:val="000000" w:themeColor="text1"/>
          <w:sz w:val="24"/>
          <w:szCs w:val="24"/>
        </w:rPr>
      </w:pPr>
      <w:r w:rsidRPr="00346904">
        <w:rPr>
          <w:rFonts w:ascii="Georgia" w:hAnsi="Georgia"/>
          <w:color w:val="000000" w:themeColor="text1"/>
          <w:sz w:val="24"/>
          <w:szCs w:val="24"/>
        </w:rPr>
        <w:t xml:space="preserve">Add reference to Montessori and Waldorf approaches to the career ladder, so those practitioners see themselves as included. </w:t>
      </w:r>
    </w:p>
    <w:p w:rsidR="00346904" w:rsidRPr="00346904" w:rsidRDefault="00346904" w:rsidP="00346904">
      <w:pPr>
        <w:numPr>
          <w:ilvl w:val="0"/>
          <w:numId w:val="24"/>
        </w:numPr>
        <w:rPr>
          <w:rFonts w:ascii="Georgia" w:hAnsi="Georgia"/>
          <w:color w:val="000000" w:themeColor="text1"/>
          <w:sz w:val="24"/>
          <w:szCs w:val="24"/>
        </w:rPr>
      </w:pPr>
      <w:r w:rsidRPr="00346904">
        <w:rPr>
          <w:rFonts w:ascii="Georgia" w:hAnsi="Georgia"/>
          <w:color w:val="000000" w:themeColor="text1"/>
          <w:sz w:val="24"/>
          <w:szCs w:val="24"/>
        </w:rPr>
        <w:t>Reduce experience requirements across all Levels to six months. Review, and possibly revise, the bonus structure.</w:t>
      </w:r>
    </w:p>
    <w:p w:rsidR="00346904" w:rsidRPr="00346904" w:rsidRDefault="00346904" w:rsidP="00346904">
      <w:pPr>
        <w:numPr>
          <w:ilvl w:val="0"/>
          <w:numId w:val="24"/>
        </w:numPr>
        <w:rPr>
          <w:rFonts w:ascii="Georgia" w:hAnsi="Georgia"/>
          <w:color w:val="000000" w:themeColor="text1"/>
          <w:sz w:val="24"/>
          <w:szCs w:val="24"/>
        </w:rPr>
      </w:pPr>
      <w:r w:rsidRPr="00346904">
        <w:rPr>
          <w:rFonts w:ascii="Georgia" w:hAnsi="Georgia"/>
          <w:color w:val="000000" w:themeColor="text1"/>
          <w:sz w:val="24"/>
          <w:szCs w:val="24"/>
        </w:rPr>
        <w:t xml:space="preserve">Eliminate the portfolio option for Level II. Rather, encourage participants to access the Prior Learning Assessment process, which provides true college credits and is, therefore, usable and transferable in other ways. </w:t>
      </w:r>
    </w:p>
    <w:p w:rsidR="00346904" w:rsidRPr="00346904" w:rsidRDefault="00346904" w:rsidP="00346904">
      <w:pPr>
        <w:numPr>
          <w:ilvl w:val="0"/>
          <w:numId w:val="24"/>
        </w:numPr>
        <w:rPr>
          <w:rFonts w:ascii="Georgia" w:hAnsi="Georgia"/>
          <w:color w:val="000000" w:themeColor="text1"/>
          <w:sz w:val="24"/>
          <w:szCs w:val="24"/>
        </w:rPr>
      </w:pPr>
      <w:r w:rsidRPr="00346904">
        <w:rPr>
          <w:rFonts w:ascii="Georgia" w:hAnsi="Georgia"/>
          <w:color w:val="000000" w:themeColor="text1"/>
          <w:sz w:val="24"/>
          <w:szCs w:val="24"/>
        </w:rPr>
        <w:t xml:space="preserve">Reorganize levels so that Level III-A becomes III and Level III-B becomes IV. Higher levels will also be renumbered for a logical sequence. </w:t>
      </w:r>
    </w:p>
    <w:p w:rsidR="00346904" w:rsidRPr="00346904" w:rsidRDefault="00346904" w:rsidP="00346904">
      <w:pPr>
        <w:numPr>
          <w:ilvl w:val="0"/>
          <w:numId w:val="24"/>
        </w:numPr>
        <w:rPr>
          <w:rFonts w:ascii="Georgia" w:hAnsi="Georgia"/>
          <w:color w:val="000000" w:themeColor="text1"/>
          <w:sz w:val="24"/>
          <w:szCs w:val="24"/>
        </w:rPr>
      </w:pPr>
      <w:r w:rsidRPr="00346904">
        <w:rPr>
          <w:rFonts w:ascii="Georgia" w:hAnsi="Georgia"/>
          <w:color w:val="000000" w:themeColor="text1"/>
          <w:sz w:val="24"/>
          <w:szCs w:val="24"/>
        </w:rPr>
        <w:t xml:space="preserve">Identify what data about the Career Ladder is needed and create a plan to enhance, better collect and more effectively share that data. Data sources that may be important to include are stakeholder surveys and interviews. </w:t>
      </w:r>
    </w:p>
    <w:p w:rsidR="00346904" w:rsidRPr="00346904" w:rsidRDefault="00346904" w:rsidP="00346904">
      <w:pPr>
        <w:numPr>
          <w:ilvl w:val="0"/>
          <w:numId w:val="24"/>
        </w:numPr>
        <w:rPr>
          <w:rFonts w:ascii="Georgia" w:hAnsi="Georgia"/>
          <w:color w:val="000000" w:themeColor="text1"/>
          <w:sz w:val="24"/>
          <w:szCs w:val="24"/>
        </w:rPr>
      </w:pPr>
      <w:r w:rsidRPr="00346904">
        <w:rPr>
          <w:rFonts w:ascii="Georgia" w:hAnsi="Georgia"/>
          <w:color w:val="000000" w:themeColor="text1"/>
          <w:sz w:val="24"/>
          <w:szCs w:val="24"/>
        </w:rPr>
        <w:t xml:space="preserve">Develop a shared vision for the future of the Career Ladder that integrates Recommendations #7-9. In this work, ensure that there is significant, authentic engagement from the ECE workforce. </w:t>
      </w:r>
    </w:p>
    <w:p w:rsidR="00346904" w:rsidRDefault="00346904" w:rsidP="00346904">
      <w:pPr>
        <w:numPr>
          <w:ilvl w:val="0"/>
          <w:numId w:val="24"/>
        </w:numPr>
        <w:rPr>
          <w:rFonts w:ascii="Georgia" w:hAnsi="Georgia"/>
          <w:color w:val="000000" w:themeColor="text1"/>
          <w:sz w:val="24"/>
          <w:szCs w:val="24"/>
        </w:rPr>
      </w:pPr>
      <w:r w:rsidRPr="00346904">
        <w:rPr>
          <w:rFonts w:ascii="Georgia" w:hAnsi="Georgia"/>
          <w:color w:val="000000" w:themeColor="text1"/>
          <w:sz w:val="24"/>
          <w:szCs w:val="24"/>
        </w:rPr>
        <w:t xml:space="preserve">Explore alignment with </w:t>
      </w:r>
      <w:r w:rsidRPr="00346904">
        <w:rPr>
          <w:rFonts w:ascii="Georgia" w:hAnsi="Georgia"/>
          <w:i/>
          <w:color w:val="000000" w:themeColor="text1"/>
          <w:sz w:val="24"/>
          <w:szCs w:val="24"/>
        </w:rPr>
        <w:t xml:space="preserve">Power to the Profession </w:t>
      </w:r>
      <w:r w:rsidRPr="00346904">
        <w:rPr>
          <w:rFonts w:ascii="Georgia" w:hAnsi="Georgia"/>
          <w:color w:val="000000" w:themeColor="text1"/>
          <w:sz w:val="24"/>
          <w:szCs w:val="24"/>
        </w:rPr>
        <w:t>work and the BBF Think Tank’s recommendations for a high-quality workforce.</w:t>
      </w:r>
    </w:p>
    <w:p w:rsidR="00346904" w:rsidRPr="00346904" w:rsidRDefault="00346904" w:rsidP="00346904">
      <w:pPr>
        <w:numPr>
          <w:ilvl w:val="0"/>
          <w:numId w:val="24"/>
        </w:numPr>
        <w:rPr>
          <w:rFonts w:ascii="Georgia" w:hAnsi="Georgia"/>
          <w:color w:val="000000" w:themeColor="text1"/>
          <w:sz w:val="24"/>
          <w:szCs w:val="24"/>
        </w:rPr>
      </w:pPr>
      <w:r w:rsidRPr="00346904">
        <w:rPr>
          <w:rFonts w:ascii="Georgia" w:hAnsi="Georgia"/>
          <w:color w:val="000000" w:themeColor="text1"/>
          <w:sz w:val="24"/>
          <w:szCs w:val="24"/>
        </w:rPr>
        <w:t xml:space="preserve">Look beyond the borders of Vermont in order to research and align with the national landscape. Include national best practices and portable, nationally-recognized credentials. </w:t>
      </w:r>
    </w:p>
    <w:p w:rsidR="00346904" w:rsidRPr="00346904" w:rsidRDefault="00346904" w:rsidP="00346904">
      <w:pPr>
        <w:ind w:left="0"/>
        <w:rPr>
          <w:rFonts w:ascii="Georgia" w:hAnsi="Georgia" w:cs="Times New Roman"/>
          <w:b/>
          <w:sz w:val="24"/>
          <w:szCs w:val="24"/>
          <w:u w:val="single"/>
        </w:rPr>
      </w:pPr>
    </w:p>
    <w:p w:rsidR="00346904" w:rsidRPr="00346904" w:rsidRDefault="00346904" w:rsidP="00346904">
      <w:pPr>
        <w:ind w:left="0"/>
        <w:rPr>
          <w:rFonts w:ascii="Georgia" w:hAnsi="Georgia" w:cs="Times New Roman"/>
          <w:b/>
          <w:sz w:val="24"/>
          <w:szCs w:val="24"/>
          <w:u w:val="single"/>
        </w:rPr>
      </w:pPr>
    </w:p>
    <w:p w:rsidR="00346904" w:rsidRPr="00346904" w:rsidRDefault="00346904" w:rsidP="00346904">
      <w:pPr>
        <w:rPr>
          <w:rFonts w:ascii="Georgia" w:hAnsi="Georgia"/>
          <w:sz w:val="24"/>
          <w:szCs w:val="24"/>
        </w:rPr>
      </w:pPr>
    </w:p>
    <w:p w:rsidR="00346904" w:rsidRDefault="00346904" w:rsidP="005B1DA7">
      <w:pPr>
        <w:ind w:left="0"/>
        <w:rPr>
          <w:rFonts w:ascii="Georgia" w:hAnsi="Georgia" w:cs="Times New Roman"/>
          <w:b/>
          <w:sz w:val="24"/>
          <w:szCs w:val="24"/>
          <w:u w:val="single"/>
        </w:rPr>
      </w:pPr>
    </w:p>
    <w:p w:rsidR="00346904" w:rsidRDefault="00346904" w:rsidP="005B1DA7">
      <w:pPr>
        <w:ind w:left="0"/>
        <w:rPr>
          <w:rFonts w:ascii="Georgia" w:hAnsi="Georgia" w:cs="Times New Roman"/>
          <w:b/>
          <w:sz w:val="24"/>
          <w:szCs w:val="24"/>
          <w:u w:val="single"/>
        </w:rPr>
      </w:pPr>
    </w:p>
    <w:p w:rsidR="00346904" w:rsidRDefault="00346904" w:rsidP="005B1DA7">
      <w:pPr>
        <w:ind w:left="0"/>
        <w:rPr>
          <w:rFonts w:ascii="Georgia" w:hAnsi="Georgia" w:cs="Times New Roman"/>
          <w:b/>
          <w:sz w:val="24"/>
          <w:szCs w:val="24"/>
          <w:u w:val="single"/>
        </w:rPr>
      </w:pPr>
    </w:p>
    <w:p w:rsidR="00346904" w:rsidRDefault="00346904" w:rsidP="005B1DA7">
      <w:pPr>
        <w:ind w:left="0"/>
        <w:rPr>
          <w:rFonts w:ascii="Georgia" w:hAnsi="Georgia" w:cs="Times New Roman"/>
          <w:b/>
          <w:sz w:val="24"/>
          <w:szCs w:val="24"/>
          <w:u w:val="single"/>
        </w:rPr>
      </w:pPr>
    </w:p>
    <w:p w:rsidR="00346904" w:rsidRDefault="00346904" w:rsidP="005B1DA7">
      <w:pPr>
        <w:ind w:left="0"/>
        <w:rPr>
          <w:rFonts w:ascii="Georgia" w:hAnsi="Georgia" w:cs="Times New Roman"/>
          <w:b/>
          <w:sz w:val="24"/>
          <w:szCs w:val="24"/>
          <w:u w:val="single"/>
        </w:rPr>
      </w:pPr>
    </w:p>
    <w:p w:rsidR="00346904" w:rsidRDefault="00346904" w:rsidP="005B1DA7">
      <w:pPr>
        <w:ind w:left="0"/>
        <w:rPr>
          <w:rFonts w:ascii="Georgia" w:hAnsi="Georgia" w:cs="Times New Roman"/>
          <w:b/>
          <w:sz w:val="24"/>
          <w:szCs w:val="24"/>
          <w:u w:val="single"/>
        </w:rPr>
      </w:pPr>
    </w:p>
    <w:p w:rsidR="00346904" w:rsidRDefault="00346904" w:rsidP="005B1DA7">
      <w:pPr>
        <w:ind w:left="0"/>
        <w:rPr>
          <w:rFonts w:ascii="Georgia" w:hAnsi="Georgia" w:cs="Times New Roman"/>
          <w:b/>
          <w:sz w:val="24"/>
          <w:szCs w:val="24"/>
          <w:u w:val="single"/>
        </w:rPr>
      </w:pPr>
    </w:p>
    <w:p w:rsidR="00346904" w:rsidRDefault="00346904" w:rsidP="005B1DA7">
      <w:pPr>
        <w:ind w:left="0"/>
        <w:rPr>
          <w:rFonts w:ascii="Georgia" w:hAnsi="Georgia" w:cs="Times New Roman"/>
          <w:b/>
          <w:sz w:val="24"/>
          <w:szCs w:val="24"/>
          <w:u w:val="single"/>
        </w:rPr>
      </w:pPr>
    </w:p>
    <w:p w:rsidR="00346904" w:rsidRDefault="00346904" w:rsidP="005B1DA7">
      <w:pPr>
        <w:ind w:left="0"/>
        <w:rPr>
          <w:rFonts w:ascii="Georgia" w:hAnsi="Georgia" w:cs="Times New Roman"/>
          <w:b/>
          <w:sz w:val="24"/>
          <w:szCs w:val="24"/>
          <w:u w:val="single"/>
        </w:rPr>
      </w:pPr>
    </w:p>
    <w:p w:rsidR="00B34BCC" w:rsidRPr="00346904" w:rsidRDefault="00346904" w:rsidP="005B1DA7">
      <w:pPr>
        <w:ind w:left="0"/>
        <w:rPr>
          <w:rFonts w:ascii="Georgia" w:hAnsi="Georgia" w:cs="Times New Roman"/>
          <w:b/>
          <w:sz w:val="24"/>
          <w:szCs w:val="24"/>
          <w:u w:val="single"/>
        </w:rPr>
      </w:pPr>
      <w:r w:rsidRPr="00346904">
        <w:rPr>
          <w:rFonts w:ascii="Georgia" w:hAnsi="Georgia" w:cs="Times New Roman"/>
          <w:b/>
          <w:sz w:val="24"/>
          <w:szCs w:val="24"/>
          <w:u w:val="single"/>
        </w:rPr>
        <w:lastRenderedPageBreak/>
        <w:t>Program Director Credential workgroup recommendations (July, 2019)</w:t>
      </w:r>
    </w:p>
    <w:p w:rsidR="00346904" w:rsidRPr="00346904" w:rsidRDefault="00346904" w:rsidP="00346904">
      <w:pPr>
        <w:numPr>
          <w:ilvl w:val="0"/>
          <w:numId w:val="21"/>
        </w:numPr>
        <w:rPr>
          <w:rFonts w:ascii="Georgia" w:hAnsi="Georgia" w:cs="Times New Roman"/>
          <w:sz w:val="24"/>
          <w:szCs w:val="24"/>
        </w:rPr>
      </w:pPr>
      <w:r w:rsidRPr="00346904">
        <w:rPr>
          <w:rFonts w:ascii="Georgia" w:hAnsi="Georgia"/>
          <w:color w:val="000000" w:themeColor="text1"/>
          <w:sz w:val="24"/>
          <w:szCs w:val="24"/>
        </w:rPr>
        <w:t>Emphasize the completion of competencies via college coursework, rather than emphasizing the completion of particular college courses.</w:t>
      </w:r>
    </w:p>
    <w:p w:rsidR="00346904" w:rsidRPr="00346904" w:rsidRDefault="00346904" w:rsidP="00346904">
      <w:pPr>
        <w:numPr>
          <w:ilvl w:val="0"/>
          <w:numId w:val="21"/>
        </w:numPr>
        <w:rPr>
          <w:rFonts w:ascii="Georgia" w:hAnsi="Georgia" w:cs="Times New Roman"/>
          <w:sz w:val="24"/>
          <w:szCs w:val="24"/>
        </w:rPr>
      </w:pPr>
      <w:r w:rsidRPr="00346904">
        <w:rPr>
          <w:rFonts w:ascii="Georgia" w:hAnsi="Georgia"/>
          <w:sz w:val="24"/>
          <w:szCs w:val="24"/>
        </w:rPr>
        <w:t>Provide approved courses in a format that makes it easier for applicants to plan</w:t>
      </w:r>
      <w:r w:rsidRPr="00346904">
        <w:rPr>
          <w:rFonts w:ascii="Georgia" w:hAnsi="Georgia"/>
          <w:color w:val="000000" w:themeColor="text1"/>
          <w:sz w:val="24"/>
          <w:szCs w:val="24"/>
        </w:rPr>
        <w:t xml:space="preserve"> course progression based on their preferred institute of higher education. Ensure this chart is updated regularly, as needed.</w:t>
      </w:r>
    </w:p>
    <w:p w:rsidR="00346904" w:rsidRPr="00346904" w:rsidRDefault="00346904" w:rsidP="008B7BF4">
      <w:pPr>
        <w:numPr>
          <w:ilvl w:val="0"/>
          <w:numId w:val="21"/>
        </w:numPr>
        <w:rPr>
          <w:rFonts w:ascii="Georgia" w:hAnsi="Georgia" w:cs="Times New Roman"/>
          <w:sz w:val="24"/>
          <w:szCs w:val="24"/>
        </w:rPr>
      </w:pPr>
      <w:r w:rsidRPr="00346904">
        <w:rPr>
          <w:rFonts w:ascii="Georgia" w:hAnsi="Georgia"/>
          <w:color w:val="000000" w:themeColor="text1"/>
          <w:sz w:val="24"/>
          <w:szCs w:val="24"/>
        </w:rPr>
        <w:t xml:space="preserve">Remove requirement for completing three-credit college course and instead turn the Culminating Seminar into a training series with community of practice. </w:t>
      </w:r>
    </w:p>
    <w:p w:rsidR="00346904" w:rsidRPr="00346904" w:rsidRDefault="00346904" w:rsidP="008B7BF4">
      <w:pPr>
        <w:numPr>
          <w:ilvl w:val="0"/>
          <w:numId w:val="21"/>
        </w:numPr>
        <w:rPr>
          <w:rFonts w:ascii="Georgia" w:hAnsi="Georgia" w:cs="Times New Roman"/>
          <w:sz w:val="24"/>
          <w:szCs w:val="24"/>
        </w:rPr>
      </w:pPr>
      <w:r w:rsidRPr="00346904">
        <w:rPr>
          <w:rFonts w:ascii="Georgia" w:hAnsi="Georgia"/>
          <w:color w:val="000000" w:themeColor="text1"/>
          <w:sz w:val="24"/>
          <w:szCs w:val="24"/>
        </w:rPr>
        <w:t xml:space="preserve">Provide options and examples for how candidates can </w:t>
      </w:r>
      <w:r w:rsidRPr="00346904">
        <w:rPr>
          <w:rFonts w:ascii="Georgia" w:hAnsi="Georgia"/>
          <w:color w:val="000000" w:themeColor="text1"/>
          <w:sz w:val="24"/>
          <w:szCs w:val="24"/>
        </w:rPr>
        <w:t>streamline their portfolio work.</w:t>
      </w:r>
      <w:r w:rsidRPr="00346904">
        <w:rPr>
          <w:rFonts w:ascii="Georgia" w:hAnsi="Georgia"/>
          <w:color w:val="000000" w:themeColor="text1"/>
          <w:sz w:val="24"/>
          <w:szCs w:val="24"/>
        </w:rPr>
        <w:t xml:space="preserve"> </w:t>
      </w:r>
    </w:p>
    <w:p w:rsidR="00346904" w:rsidRPr="00346904" w:rsidRDefault="00346904" w:rsidP="00346904">
      <w:pPr>
        <w:numPr>
          <w:ilvl w:val="0"/>
          <w:numId w:val="21"/>
        </w:numPr>
        <w:rPr>
          <w:rFonts w:ascii="Georgia" w:hAnsi="Georgia" w:cs="Times New Roman"/>
          <w:sz w:val="24"/>
          <w:szCs w:val="24"/>
        </w:rPr>
      </w:pPr>
      <w:r w:rsidRPr="00346904">
        <w:rPr>
          <w:rFonts w:ascii="Georgia" w:hAnsi="Georgia" w:cs="Times New Roman"/>
          <w:bCs/>
          <w:color w:val="000000"/>
          <w:sz w:val="24"/>
          <w:szCs w:val="24"/>
        </w:rPr>
        <w:t xml:space="preserve">Identify candidates who enter Level 1 with an interest in pursuing a Program Director Credential. Provide them with early guidance about how they can be gathering portfolio documentation as they move through Steps 1 &amp; 2. </w:t>
      </w:r>
      <w:r w:rsidRPr="00346904">
        <w:rPr>
          <w:rFonts w:ascii="Georgia" w:hAnsi="Georgia"/>
          <w:bCs/>
          <w:color w:val="000000"/>
          <w:sz w:val="24"/>
          <w:szCs w:val="24"/>
        </w:rPr>
        <w:t> </w:t>
      </w:r>
    </w:p>
    <w:p w:rsidR="00346904" w:rsidRPr="00346904" w:rsidRDefault="00346904" w:rsidP="00346904">
      <w:pPr>
        <w:numPr>
          <w:ilvl w:val="0"/>
          <w:numId w:val="21"/>
        </w:numPr>
        <w:rPr>
          <w:rFonts w:ascii="Georgia" w:hAnsi="Georgia" w:cs="Times New Roman"/>
          <w:sz w:val="24"/>
          <w:szCs w:val="24"/>
        </w:rPr>
      </w:pPr>
      <w:r w:rsidRPr="00346904">
        <w:rPr>
          <w:rFonts w:ascii="Georgia" w:hAnsi="Georgia"/>
          <w:color w:val="000000" w:themeColor="text1"/>
          <w:sz w:val="24"/>
          <w:szCs w:val="24"/>
        </w:rPr>
        <w:t>Include language in all informational materials that helps people to understand the Program Director Credential and its great value.</w:t>
      </w:r>
    </w:p>
    <w:p w:rsidR="00346904" w:rsidRDefault="00346904" w:rsidP="00346904">
      <w:pPr>
        <w:ind w:left="0"/>
        <w:rPr>
          <w:rFonts w:ascii="Georgia" w:hAnsi="Georgia"/>
          <w:i/>
          <w:color w:val="000000" w:themeColor="text1"/>
          <w:sz w:val="24"/>
          <w:szCs w:val="24"/>
        </w:rPr>
      </w:pPr>
    </w:p>
    <w:p w:rsidR="00346904" w:rsidRPr="00346904" w:rsidRDefault="00346904" w:rsidP="00346904">
      <w:pPr>
        <w:ind w:left="0"/>
        <w:rPr>
          <w:rFonts w:ascii="Georgia" w:hAnsi="Georgia"/>
          <w:i/>
          <w:color w:val="000000" w:themeColor="text1"/>
          <w:sz w:val="24"/>
          <w:szCs w:val="24"/>
        </w:rPr>
      </w:pPr>
      <w:r w:rsidRPr="00346904">
        <w:rPr>
          <w:rFonts w:ascii="Georgia" w:hAnsi="Georgia"/>
          <w:i/>
          <w:color w:val="000000" w:themeColor="text1"/>
          <w:sz w:val="24"/>
          <w:szCs w:val="24"/>
        </w:rPr>
        <w:t>The following important topics were discussed, but have not reached the point of specific recommendations at this time. Further in-depth consideration is needed.</w:t>
      </w:r>
    </w:p>
    <w:p w:rsidR="00346904" w:rsidRPr="00346904" w:rsidRDefault="00346904" w:rsidP="00346904">
      <w:pPr>
        <w:numPr>
          <w:ilvl w:val="0"/>
          <w:numId w:val="22"/>
        </w:numPr>
        <w:rPr>
          <w:rFonts w:ascii="Georgia" w:hAnsi="Georgia"/>
          <w:color w:val="0E32B9"/>
          <w:sz w:val="24"/>
          <w:szCs w:val="24"/>
        </w:rPr>
      </w:pPr>
      <w:r w:rsidRPr="00346904">
        <w:rPr>
          <w:rFonts w:ascii="Georgia" w:hAnsi="Georgia"/>
          <w:color w:val="000000" w:themeColor="text1"/>
          <w:sz w:val="24"/>
          <w:szCs w:val="24"/>
        </w:rPr>
        <w:t>Align with national director and administrator credentials</w:t>
      </w:r>
    </w:p>
    <w:p w:rsidR="00346904" w:rsidRPr="00346904" w:rsidRDefault="00346904" w:rsidP="00346904">
      <w:pPr>
        <w:numPr>
          <w:ilvl w:val="0"/>
          <w:numId w:val="22"/>
        </w:numPr>
        <w:rPr>
          <w:rFonts w:ascii="Georgia" w:hAnsi="Georgia"/>
          <w:color w:val="0E32B9"/>
          <w:sz w:val="24"/>
          <w:szCs w:val="24"/>
        </w:rPr>
      </w:pPr>
      <w:r w:rsidRPr="00346904">
        <w:rPr>
          <w:rFonts w:ascii="Georgia" w:hAnsi="Georgia"/>
          <w:color w:val="000000" w:themeColor="text1"/>
          <w:sz w:val="24"/>
          <w:szCs w:val="24"/>
        </w:rPr>
        <w:t>Consider making the credential applicable to family child care providers</w:t>
      </w:r>
    </w:p>
    <w:p w:rsidR="00346904" w:rsidRPr="00346904" w:rsidRDefault="00346904" w:rsidP="00346904">
      <w:pPr>
        <w:numPr>
          <w:ilvl w:val="0"/>
          <w:numId w:val="22"/>
        </w:numPr>
        <w:rPr>
          <w:rFonts w:ascii="Georgia" w:hAnsi="Georgia"/>
          <w:color w:val="0E32B9"/>
          <w:sz w:val="24"/>
          <w:szCs w:val="24"/>
        </w:rPr>
      </w:pPr>
      <w:r w:rsidRPr="00346904">
        <w:rPr>
          <w:rFonts w:ascii="Georgia" w:hAnsi="Georgia"/>
          <w:color w:val="000000" w:themeColor="text1"/>
          <w:sz w:val="24"/>
          <w:szCs w:val="24"/>
        </w:rPr>
        <w:t>Adjust the completion threshold for the portfolio</w:t>
      </w:r>
    </w:p>
    <w:p w:rsidR="00346904" w:rsidRPr="00346904" w:rsidRDefault="00346904" w:rsidP="00346904">
      <w:pPr>
        <w:numPr>
          <w:ilvl w:val="0"/>
          <w:numId w:val="22"/>
        </w:numPr>
        <w:rPr>
          <w:rFonts w:ascii="Georgia" w:hAnsi="Georgia"/>
          <w:color w:val="0E32B9"/>
          <w:sz w:val="24"/>
          <w:szCs w:val="24"/>
        </w:rPr>
      </w:pPr>
      <w:r w:rsidRPr="00346904">
        <w:rPr>
          <w:rFonts w:ascii="Georgia" w:hAnsi="Georgia"/>
          <w:color w:val="000000" w:themeColor="text1"/>
          <w:sz w:val="24"/>
          <w:szCs w:val="24"/>
        </w:rPr>
        <w:t xml:space="preserve">Explore a streamlined application process for professionals who have already earned a degree in early childhood administration. </w:t>
      </w:r>
    </w:p>
    <w:p w:rsidR="00346904" w:rsidRPr="00346904" w:rsidRDefault="00346904" w:rsidP="00346904">
      <w:pPr>
        <w:numPr>
          <w:ilvl w:val="0"/>
          <w:numId w:val="22"/>
        </w:numPr>
        <w:rPr>
          <w:rFonts w:ascii="Georgia" w:hAnsi="Georgia"/>
          <w:color w:val="0E32B9"/>
          <w:sz w:val="24"/>
          <w:szCs w:val="24"/>
        </w:rPr>
      </w:pPr>
      <w:r w:rsidRPr="00346904">
        <w:rPr>
          <w:rFonts w:ascii="Georgia" w:hAnsi="Georgia"/>
          <w:color w:val="000000" w:themeColor="text1"/>
          <w:sz w:val="24"/>
          <w:szCs w:val="24"/>
        </w:rPr>
        <w:t>Update the program director competencies</w:t>
      </w:r>
    </w:p>
    <w:p w:rsidR="00346904" w:rsidRPr="00346904" w:rsidRDefault="00346904" w:rsidP="00346904">
      <w:pPr>
        <w:numPr>
          <w:ilvl w:val="0"/>
          <w:numId w:val="22"/>
        </w:numPr>
        <w:rPr>
          <w:rFonts w:ascii="Georgia" w:hAnsi="Georgia"/>
          <w:color w:val="0E32B9"/>
          <w:sz w:val="24"/>
          <w:szCs w:val="24"/>
        </w:rPr>
      </w:pPr>
      <w:r w:rsidRPr="00346904">
        <w:rPr>
          <w:rFonts w:ascii="Georgia" w:hAnsi="Georgia"/>
          <w:color w:val="000000" w:themeColor="text1"/>
          <w:sz w:val="24"/>
          <w:szCs w:val="24"/>
        </w:rPr>
        <w:t>Update the Bright Futures Information System to include an IPDP format that aligns with the Program Director Credential</w:t>
      </w:r>
      <w:r w:rsidRPr="00346904">
        <w:rPr>
          <w:rFonts w:ascii="Georgia" w:hAnsi="Georgia"/>
          <w:color w:val="000000" w:themeColor="text1"/>
          <w:sz w:val="24"/>
          <w:szCs w:val="24"/>
        </w:rPr>
        <w:br/>
      </w:r>
    </w:p>
    <w:sectPr w:rsidR="00346904" w:rsidRPr="00346904" w:rsidSect="00C25679">
      <w:headerReference w:type="default" r:id="rId8"/>
      <w:headerReference w:type="first" r:id="rId9"/>
      <w:pgSz w:w="12240" w:h="15840"/>
      <w:pgMar w:top="1620" w:right="630" w:bottom="99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737" w:rsidRDefault="006C1737" w:rsidP="005B1DA7">
      <w:pPr>
        <w:spacing w:before="0" w:line="240" w:lineRule="auto"/>
      </w:pPr>
      <w:r>
        <w:separator/>
      </w:r>
    </w:p>
  </w:endnote>
  <w:endnote w:type="continuationSeparator" w:id="0">
    <w:p w:rsidR="006C1737" w:rsidRDefault="006C1737" w:rsidP="005B1DA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venir Medium">
    <w:altName w:val="Rockwell"/>
    <w:charset w:val="00"/>
    <w:family w:val="auto"/>
    <w:pitch w:val="variable"/>
    <w:sig w:usb0="800000AF" w:usb1="5000204A" w:usb2="00000000" w:usb3="00000000" w:csb0="0000009B" w:csb1="00000000"/>
  </w:font>
  <w:font w:name="Helvetica Neue Medium">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737" w:rsidRDefault="006C1737" w:rsidP="005B1DA7">
      <w:pPr>
        <w:spacing w:before="0" w:line="240" w:lineRule="auto"/>
      </w:pPr>
      <w:r>
        <w:separator/>
      </w:r>
    </w:p>
  </w:footnote>
  <w:footnote w:type="continuationSeparator" w:id="0">
    <w:p w:rsidR="006C1737" w:rsidRDefault="006C1737" w:rsidP="005B1DA7">
      <w:pPr>
        <w:spacing w:before="0" w:line="240" w:lineRule="auto"/>
      </w:pPr>
      <w:r>
        <w:continuationSeparator/>
      </w:r>
    </w:p>
  </w:footnote>
  <w:footnote w:id="1">
    <w:p w:rsidR="005B1DA7" w:rsidRDefault="005B1DA7" w:rsidP="005B1DA7">
      <w:pPr>
        <w:pStyle w:val="FootnoteText"/>
      </w:pPr>
      <w:r>
        <w:rPr>
          <w:rStyle w:val="FootnoteReference"/>
        </w:rPr>
        <w:footnoteRef/>
      </w:r>
      <w:r>
        <w:t xml:space="preserve"> Early Childhood Career Ladder workgroup recommendation #6 Identify and collect data</w:t>
      </w:r>
    </w:p>
  </w:footnote>
  <w:footnote w:id="2">
    <w:p w:rsidR="005B1DA7" w:rsidRDefault="005B1DA7" w:rsidP="005B1DA7">
      <w:pPr>
        <w:pStyle w:val="FootnoteText"/>
      </w:pPr>
      <w:r>
        <w:rPr>
          <w:rStyle w:val="FootnoteReference"/>
        </w:rPr>
        <w:footnoteRef/>
      </w:r>
      <w:r>
        <w:t xml:space="preserve"> </w:t>
      </w:r>
      <w:r w:rsidRPr="00820D24">
        <w:t>Early Childhood Career Ladder workgroup recommendation #1: Whom it serves and its purpose</w:t>
      </w:r>
    </w:p>
  </w:footnote>
  <w:footnote w:id="3">
    <w:p w:rsidR="005B1DA7" w:rsidRDefault="005B1DA7" w:rsidP="005B1DA7">
      <w:pPr>
        <w:pStyle w:val="FootnoteText"/>
      </w:pPr>
      <w:r>
        <w:rPr>
          <w:rStyle w:val="FootnoteReference"/>
        </w:rPr>
        <w:footnoteRef/>
      </w:r>
      <w:r>
        <w:t xml:space="preserve"> </w:t>
      </w:r>
      <w:r w:rsidRPr="00820D24">
        <w:t>Program Director Credential workgroup recommendation #10: Communicate the value of the credential</w:t>
      </w:r>
    </w:p>
  </w:footnote>
  <w:footnote w:id="4">
    <w:p w:rsidR="005B1DA7" w:rsidRDefault="005B1DA7" w:rsidP="005B1DA7">
      <w:pPr>
        <w:pStyle w:val="FootnoteText"/>
      </w:pPr>
      <w:r>
        <w:rPr>
          <w:rStyle w:val="FootnoteReference"/>
        </w:rPr>
        <w:footnoteRef/>
      </w:r>
      <w:r>
        <w:t xml:space="preserve"> </w:t>
      </w:r>
      <w:r w:rsidRPr="00820D24">
        <w:t>Early Childhood Career Ladder workgroup recommendation #7: Shared Vision for the Future</w:t>
      </w:r>
    </w:p>
  </w:footnote>
  <w:footnote w:id="5">
    <w:p w:rsidR="00AA17F5" w:rsidRDefault="00AA17F5">
      <w:pPr>
        <w:pStyle w:val="FootnoteText"/>
      </w:pPr>
      <w:r>
        <w:rPr>
          <w:rStyle w:val="FootnoteReference"/>
        </w:rPr>
        <w:footnoteRef/>
      </w:r>
      <w:r>
        <w:t xml:space="preserve"> Does not include high priority and time sensitive projects that are already included in the 2019-2021 </w:t>
      </w:r>
      <w:proofErr w:type="spellStart"/>
      <w:r>
        <w:t>workplan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11" w:rsidRDefault="007E7CB5">
    <w:pPr>
      <w:pStyle w:val="Header"/>
    </w:pPr>
    <w:r>
      <w:rPr>
        <w:noProof/>
        <w:lang w:eastAsia="en-US"/>
      </w:rPr>
      <w:drawing>
        <wp:anchor distT="0" distB="0" distL="114300" distR="114300" simplePos="0" relativeHeight="251660288" behindDoc="1" locked="0" layoutInCell="1" allowOverlap="1" wp14:anchorId="364139F7" wp14:editId="7F5977D1">
          <wp:simplePos x="0" y="0"/>
          <wp:positionH relativeFrom="page">
            <wp:posOffset>0</wp:posOffset>
          </wp:positionH>
          <wp:positionV relativeFrom="page">
            <wp:posOffset>0</wp:posOffset>
          </wp:positionV>
          <wp:extent cx="7772400" cy="10058400"/>
          <wp:effectExtent l="25400" t="0" r="0" b="0"/>
          <wp:wrapNone/>
          <wp:docPr id="1" name="Picture 1" descr="003CCV-Letterhead-Purple-L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CCV-Letterhead-Purple-L1-04.jpg"/>
                  <pic:cNvPicPr/>
                </pic:nvPicPr>
                <pic:blipFill>
                  <a:blip r:embed="rId1"/>
                  <a:stretch>
                    <a:fillRect/>
                  </a:stretch>
                </pic:blipFill>
                <pic:spPr>
                  <a:xfrm>
                    <a:off x="0" y="0"/>
                    <a:ext cx="7772400" cy="1005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C1" w:rsidRDefault="007E7CB5">
    <w:pPr>
      <w:pStyle w:val="Header"/>
    </w:pPr>
    <w:r>
      <w:rPr>
        <w:noProof/>
        <w:lang w:eastAsia="en-US"/>
      </w:rPr>
      <w:drawing>
        <wp:anchor distT="0" distB="0" distL="114300" distR="114300" simplePos="0" relativeHeight="251659264" behindDoc="1" locked="0" layoutInCell="1" allowOverlap="1" wp14:anchorId="26568AE2" wp14:editId="611AC09D">
          <wp:simplePos x="0" y="0"/>
          <wp:positionH relativeFrom="page">
            <wp:posOffset>0</wp:posOffset>
          </wp:positionH>
          <wp:positionV relativeFrom="page">
            <wp:posOffset>0</wp:posOffset>
          </wp:positionV>
          <wp:extent cx="7772400" cy="10058400"/>
          <wp:effectExtent l="25400" t="0" r="0" b="0"/>
          <wp:wrapNone/>
          <wp:docPr id="2" name="Picture 2" descr="003CCV-Letterhead-Purple-L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CCV-Letterhead-Purple-L1-04.jpg"/>
                  <pic:cNvPicPr/>
                </pic:nvPicPr>
                <pic:blipFill>
                  <a:blip r:embed="rId1"/>
                  <a:stretch>
                    <a:fillRect/>
                  </a:stretch>
                </pic:blipFill>
                <pic:spPr>
                  <a:xfrm>
                    <a:off x="0" y="0"/>
                    <a:ext cx="7772400"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72E"/>
    <w:multiLevelType w:val="hybridMultilevel"/>
    <w:tmpl w:val="3F38D1A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C194807"/>
    <w:multiLevelType w:val="hybridMultilevel"/>
    <w:tmpl w:val="02FE4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119BB"/>
    <w:multiLevelType w:val="hybridMultilevel"/>
    <w:tmpl w:val="E76CA018"/>
    <w:lvl w:ilvl="0" w:tplc="2B9A2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52B7E"/>
    <w:multiLevelType w:val="hybridMultilevel"/>
    <w:tmpl w:val="2CA8B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171C2"/>
    <w:multiLevelType w:val="hybridMultilevel"/>
    <w:tmpl w:val="363CF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86EF7"/>
    <w:multiLevelType w:val="hybridMultilevel"/>
    <w:tmpl w:val="C0425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107FF"/>
    <w:multiLevelType w:val="hybridMultilevel"/>
    <w:tmpl w:val="FFBEB664"/>
    <w:lvl w:ilvl="0" w:tplc="5226D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46565"/>
    <w:multiLevelType w:val="multilevel"/>
    <w:tmpl w:val="B90CA430"/>
    <w:lvl w:ilvl="0">
      <w:start w:val="1"/>
      <w:numFmt w:val="decimal"/>
      <w:pStyle w:val="Heading1"/>
      <w:lvlText w:val="%1"/>
      <w:lvlJc w:val="left"/>
      <w:pPr>
        <w:ind w:left="432" w:hanging="432"/>
      </w:pPr>
      <w:rPr>
        <w:rFonts w:hint="default"/>
        <w:color w:val="ED7D31" w:themeColor="accent2"/>
      </w:rPr>
    </w:lvl>
    <w:lvl w:ilvl="1">
      <w:start w:val="1"/>
      <w:numFmt w:val="decimal"/>
      <w:lvlText w:val="%1.%2"/>
      <w:lvlJc w:val="left"/>
      <w:pPr>
        <w:ind w:left="576" w:hanging="576"/>
      </w:pPr>
      <w:rPr>
        <w:rFonts w:hint="default"/>
        <w:color w:val="ED7D31" w:themeColor="accent2"/>
      </w:rPr>
    </w:lvl>
    <w:lvl w:ilvl="2">
      <w:start w:val="1"/>
      <w:numFmt w:val="decimal"/>
      <w:lvlText w:val="%1.%2.%3"/>
      <w:lvlJc w:val="left"/>
      <w:pPr>
        <w:ind w:left="720" w:hanging="720"/>
      </w:pPr>
      <w:rPr>
        <w:rFonts w:hint="default"/>
        <w:color w:val="ED7D31" w:themeColor="accent2"/>
      </w:rPr>
    </w:lvl>
    <w:lvl w:ilvl="3">
      <w:start w:val="1"/>
      <w:numFmt w:val="decimal"/>
      <w:lvlText w:val="%1.%2.%3.%4"/>
      <w:lvlJc w:val="left"/>
      <w:pPr>
        <w:ind w:left="864" w:hanging="864"/>
      </w:pPr>
      <w:rPr>
        <w:rFonts w:hint="default"/>
        <w:color w:val="ED7D31" w:themeColor="accent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2C80485"/>
    <w:multiLevelType w:val="hybridMultilevel"/>
    <w:tmpl w:val="12B4FD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2D0267BA"/>
    <w:multiLevelType w:val="hybridMultilevel"/>
    <w:tmpl w:val="10F87166"/>
    <w:lvl w:ilvl="0" w:tplc="474C9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6036E"/>
    <w:multiLevelType w:val="hybridMultilevel"/>
    <w:tmpl w:val="84D8EDE6"/>
    <w:lvl w:ilvl="0" w:tplc="C35673F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30100285"/>
    <w:multiLevelType w:val="hybridMultilevel"/>
    <w:tmpl w:val="89B2DB5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368249F5"/>
    <w:multiLevelType w:val="hybridMultilevel"/>
    <w:tmpl w:val="97EA70C0"/>
    <w:lvl w:ilvl="0" w:tplc="BE2C2B6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E1802"/>
    <w:multiLevelType w:val="hybridMultilevel"/>
    <w:tmpl w:val="00949DC2"/>
    <w:lvl w:ilvl="0" w:tplc="54A6FEC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4A8231E7"/>
    <w:multiLevelType w:val="hybridMultilevel"/>
    <w:tmpl w:val="6688D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82C38"/>
    <w:multiLevelType w:val="hybridMultilevel"/>
    <w:tmpl w:val="9530002C"/>
    <w:lvl w:ilvl="0" w:tplc="CEB219F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5035408B"/>
    <w:multiLevelType w:val="hybridMultilevel"/>
    <w:tmpl w:val="6BAE59EA"/>
    <w:lvl w:ilvl="0" w:tplc="5EF8DE72">
      <w:start w:val="1"/>
      <w:numFmt w:val="bullet"/>
      <w:lvlText w:val="-"/>
      <w:lvlJc w:val="left"/>
      <w:pPr>
        <w:ind w:left="720" w:hanging="360"/>
      </w:pPr>
      <w:rPr>
        <w:rFonts w:ascii="Georgia" w:eastAsiaTheme="minorEastAsia"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25F03"/>
    <w:multiLevelType w:val="hybridMultilevel"/>
    <w:tmpl w:val="E8188F80"/>
    <w:lvl w:ilvl="0" w:tplc="E37CD11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533566CF"/>
    <w:multiLevelType w:val="multilevel"/>
    <w:tmpl w:val="B96E5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1951EC"/>
    <w:multiLevelType w:val="hybridMultilevel"/>
    <w:tmpl w:val="3E1295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C356A4"/>
    <w:multiLevelType w:val="hybridMultilevel"/>
    <w:tmpl w:val="2D4A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F5149"/>
    <w:multiLevelType w:val="hybridMultilevel"/>
    <w:tmpl w:val="BD528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B59DA"/>
    <w:multiLevelType w:val="hybridMultilevel"/>
    <w:tmpl w:val="7AF8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155FF"/>
    <w:multiLevelType w:val="hybridMultilevel"/>
    <w:tmpl w:val="630C4170"/>
    <w:lvl w:ilvl="0" w:tplc="E1F62E2A">
      <w:start w:val="1"/>
      <w:numFmt w:val="bullet"/>
      <w:lvlText w:val="-"/>
      <w:lvlJc w:val="left"/>
      <w:pPr>
        <w:ind w:left="720" w:hanging="360"/>
      </w:pPr>
      <w:rPr>
        <w:rFonts w:ascii="Georgia" w:eastAsiaTheme="minorEastAsia"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4"/>
  </w:num>
  <w:num w:numId="4">
    <w:abstractNumId w:val="8"/>
  </w:num>
  <w:num w:numId="5">
    <w:abstractNumId w:val="0"/>
  </w:num>
  <w:num w:numId="6">
    <w:abstractNumId w:val="5"/>
  </w:num>
  <w:num w:numId="7">
    <w:abstractNumId w:val="18"/>
  </w:num>
  <w:num w:numId="8">
    <w:abstractNumId w:val="13"/>
  </w:num>
  <w:num w:numId="9">
    <w:abstractNumId w:val="14"/>
  </w:num>
  <w:num w:numId="10">
    <w:abstractNumId w:val="1"/>
  </w:num>
  <w:num w:numId="11">
    <w:abstractNumId w:val="23"/>
  </w:num>
  <w:num w:numId="12">
    <w:abstractNumId w:val="16"/>
  </w:num>
  <w:num w:numId="13">
    <w:abstractNumId w:val="21"/>
  </w:num>
  <w:num w:numId="14">
    <w:abstractNumId w:val="10"/>
  </w:num>
  <w:num w:numId="15">
    <w:abstractNumId w:val="3"/>
  </w:num>
  <w:num w:numId="16">
    <w:abstractNumId w:val="15"/>
  </w:num>
  <w:num w:numId="17">
    <w:abstractNumId w:val="22"/>
  </w:num>
  <w:num w:numId="18">
    <w:abstractNumId w:val="11"/>
  </w:num>
  <w:num w:numId="19">
    <w:abstractNumId w:val="19"/>
  </w:num>
  <w:num w:numId="20">
    <w:abstractNumId w:val="20"/>
  </w:num>
  <w:num w:numId="21">
    <w:abstractNumId w:val="6"/>
  </w:num>
  <w:num w:numId="22">
    <w:abstractNumId w:val="12"/>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A7"/>
    <w:rsid w:val="00132DCC"/>
    <w:rsid w:val="00346904"/>
    <w:rsid w:val="00496898"/>
    <w:rsid w:val="00541327"/>
    <w:rsid w:val="005B1DA7"/>
    <w:rsid w:val="006C1737"/>
    <w:rsid w:val="007E7CB5"/>
    <w:rsid w:val="009C1BE4"/>
    <w:rsid w:val="00AA17F5"/>
    <w:rsid w:val="00B34BCC"/>
    <w:rsid w:val="00BF0CF9"/>
    <w:rsid w:val="00C6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1D7F"/>
  <w15:chartTrackingRefBased/>
  <w15:docId w15:val="{DD2BD88D-91AA-4461-A7B3-125C6A48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DA7"/>
    <w:pPr>
      <w:spacing w:before="120" w:after="0" w:line="276" w:lineRule="auto"/>
      <w:ind w:left="72" w:right="72"/>
    </w:pPr>
    <w:rPr>
      <w:rFonts w:ascii="Avenir Medium" w:eastAsiaTheme="minorEastAsia" w:hAnsi="Avenir Medium" w:cstheme="minorBidi"/>
      <w:sz w:val="22"/>
      <w:szCs w:val="22"/>
      <w:lang w:eastAsia="ja-JP"/>
    </w:rPr>
  </w:style>
  <w:style w:type="paragraph" w:styleId="Heading1">
    <w:name w:val="heading 1"/>
    <w:basedOn w:val="Normal"/>
    <w:next w:val="Normal"/>
    <w:link w:val="Heading1Char"/>
    <w:uiPriority w:val="9"/>
    <w:qFormat/>
    <w:rsid w:val="005B1DA7"/>
    <w:pPr>
      <w:keepNext/>
      <w:keepLines/>
      <w:numPr>
        <w:numId w:val="1"/>
      </w:numPr>
      <w:spacing w:after="120"/>
      <w:outlineLvl w:val="0"/>
    </w:pPr>
    <w:rPr>
      <w:rFonts w:ascii="Helvetica Neue Medium" w:eastAsiaTheme="majorEastAsia" w:hAnsi="Helvetica Neue Medium" w:cstheme="majorBidi"/>
      <w:bCs/>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thernLights">
    <w:name w:val="Northern Lights"/>
    <w:basedOn w:val="Normal"/>
    <w:link w:val="NorthernLightsChar"/>
    <w:qFormat/>
    <w:rsid w:val="00BF0CF9"/>
    <w:rPr>
      <w:rFonts w:ascii="Georgia" w:hAnsi="Georgia"/>
    </w:rPr>
  </w:style>
  <w:style w:type="character" w:customStyle="1" w:styleId="NorthernLightsChar">
    <w:name w:val="Northern Lights Char"/>
    <w:basedOn w:val="DefaultParagraphFont"/>
    <w:link w:val="NorthernLights"/>
    <w:rsid w:val="00BF0CF9"/>
    <w:rPr>
      <w:rFonts w:ascii="Georgia" w:hAnsi="Georgia"/>
    </w:rPr>
  </w:style>
  <w:style w:type="character" w:customStyle="1" w:styleId="Heading1Char">
    <w:name w:val="Heading 1 Char"/>
    <w:basedOn w:val="DefaultParagraphFont"/>
    <w:link w:val="Heading1"/>
    <w:uiPriority w:val="9"/>
    <w:rsid w:val="005B1DA7"/>
    <w:rPr>
      <w:rFonts w:ascii="Helvetica Neue Medium" w:eastAsiaTheme="majorEastAsia" w:hAnsi="Helvetica Neue Medium" w:cstheme="majorBidi"/>
      <w:bCs/>
      <w:sz w:val="36"/>
      <w:szCs w:val="28"/>
      <w:lang w:val="en-GB" w:eastAsia="ja-JP"/>
    </w:rPr>
  </w:style>
  <w:style w:type="paragraph" w:styleId="Header">
    <w:name w:val="header"/>
    <w:basedOn w:val="Normal"/>
    <w:link w:val="HeaderChar"/>
    <w:uiPriority w:val="99"/>
    <w:unhideWhenUsed/>
    <w:rsid w:val="005B1DA7"/>
    <w:pPr>
      <w:tabs>
        <w:tab w:val="center" w:pos="4320"/>
        <w:tab w:val="right" w:pos="8640"/>
      </w:tabs>
      <w:spacing w:before="0" w:line="240" w:lineRule="auto"/>
    </w:pPr>
  </w:style>
  <w:style w:type="character" w:customStyle="1" w:styleId="HeaderChar">
    <w:name w:val="Header Char"/>
    <w:basedOn w:val="DefaultParagraphFont"/>
    <w:link w:val="Header"/>
    <w:uiPriority w:val="99"/>
    <w:rsid w:val="005B1DA7"/>
    <w:rPr>
      <w:rFonts w:ascii="Avenir Medium" w:eastAsiaTheme="minorEastAsia" w:hAnsi="Avenir Medium" w:cstheme="minorBidi"/>
      <w:sz w:val="22"/>
      <w:szCs w:val="22"/>
      <w:lang w:eastAsia="ja-JP"/>
    </w:rPr>
  </w:style>
  <w:style w:type="paragraph" w:styleId="ListParagraph">
    <w:name w:val="List Paragraph"/>
    <w:basedOn w:val="Normal"/>
    <w:uiPriority w:val="34"/>
    <w:qFormat/>
    <w:rsid w:val="005B1DA7"/>
    <w:pPr>
      <w:spacing w:before="0" w:after="160" w:line="259" w:lineRule="auto"/>
      <w:ind w:left="720" w:right="0"/>
      <w:contextualSpacing/>
    </w:pPr>
    <w:rPr>
      <w:rFonts w:asciiTheme="minorHAnsi" w:eastAsiaTheme="minorHAnsi" w:hAnsiTheme="minorHAnsi"/>
      <w:lang w:eastAsia="en-US"/>
    </w:rPr>
  </w:style>
  <w:style w:type="paragraph" w:styleId="FootnoteText">
    <w:name w:val="footnote text"/>
    <w:basedOn w:val="Normal"/>
    <w:link w:val="FootnoteTextChar"/>
    <w:uiPriority w:val="99"/>
    <w:semiHidden/>
    <w:unhideWhenUsed/>
    <w:rsid w:val="005B1DA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B1DA7"/>
    <w:rPr>
      <w:rFonts w:ascii="Avenir Medium" w:eastAsiaTheme="minorEastAsia" w:hAnsi="Avenir Medium" w:cstheme="minorBidi"/>
      <w:sz w:val="20"/>
      <w:szCs w:val="20"/>
      <w:lang w:eastAsia="ja-JP"/>
    </w:rPr>
  </w:style>
  <w:style w:type="character" w:styleId="FootnoteReference">
    <w:name w:val="footnote reference"/>
    <w:basedOn w:val="DefaultParagraphFont"/>
    <w:uiPriority w:val="99"/>
    <w:semiHidden/>
    <w:unhideWhenUsed/>
    <w:rsid w:val="005B1DA7"/>
    <w:rPr>
      <w:vertAlign w:val="superscript"/>
    </w:rPr>
  </w:style>
  <w:style w:type="paragraph" w:customStyle="1" w:styleId="response-text">
    <w:name w:val="response-text"/>
    <w:basedOn w:val="Normal"/>
    <w:rsid w:val="005B1DA7"/>
    <w:pPr>
      <w:spacing w:before="100" w:beforeAutospacing="1" w:after="100" w:afterAutospacing="1" w:line="240" w:lineRule="auto"/>
      <w:ind w:left="0" w:right="0"/>
    </w:pPr>
    <w:rPr>
      <w:rFonts w:ascii="Times New Roman" w:eastAsia="Times New Roman" w:hAnsi="Times New Roman" w:cs="Times New Roman"/>
      <w:sz w:val="24"/>
      <w:szCs w:val="24"/>
      <w:lang w:eastAsia="en-US"/>
    </w:rPr>
  </w:style>
  <w:style w:type="table" w:styleId="TableGrid">
    <w:name w:val="Table Grid"/>
    <w:basedOn w:val="TableNormal"/>
    <w:uiPriority w:val="39"/>
    <w:rsid w:val="00C64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6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A0081-9779-4C9C-8BFF-E7E765E7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Millard, Becky</dc:creator>
  <cp:keywords/>
  <dc:description/>
  <cp:lastModifiedBy>Millard, Rebecca R.</cp:lastModifiedBy>
  <cp:revision>3</cp:revision>
  <dcterms:created xsi:type="dcterms:W3CDTF">2019-12-09T17:36:00Z</dcterms:created>
  <dcterms:modified xsi:type="dcterms:W3CDTF">2019-12-12T16:44:00Z</dcterms:modified>
</cp:coreProperties>
</file>