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Developing Self</w:t>
            </w:r>
          </w:p>
        </w:tc>
        <w:tc>
          <w:tcPr>
            <w:shd w:fill="cc412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 and Expression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About the World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Approaches to Learning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(play, initiative, problem solving)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Language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Mathematics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and Emotional Learning and Development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Literacy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Growing, Moving, Being Healthy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Creative Arts and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Studies 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